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A6C01" w14:textId="1BFDB235" w:rsidR="001C3CF0" w:rsidRDefault="00AC32D5">
      <w:r>
        <w:rPr>
          <w:b/>
          <w:color w:val="666666"/>
          <w:sz w:val="18"/>
        </w:rPr>
        <w:t>ELEKTRO MARIBOR – NADZORNIŠTVO RAČE</w:t>
      </w:r>
    </w:p>
    <w:p w14:paraId="1D6E5F32" w14:textId="2F161302" w:rsidR="001C3CF0" w:rsidRPr="00E273BB" w:rsidRDefault="00AC32D5">
      <w:pPr>
        <w:pStyle w:val="Naslov"/>
        <w:rPr>
          <w:sz w:val="40"/>
          <w:szCs w:val="40"/>
        </w:rPr>
      </w:pPr>
      <w:r w:rsidRPr="00E273BB">
        <w:rPr>
          <w:rFonts w:ascii="Calibri" w:hAnsi="Calibri"/>
          <w:sz w:val="40"/>
          <w:szCs w:val="40"/>
        </w:rPr>
        <w:t>TEHNIČNA SPECIFIKACIJA</w:t>
      </w:r>
      <w:r w:rsidR="00E273BB" w:rsidRPr="00E273BB">
        <w:rPr>
          <w:rFonts w:ascii="Calibri" w:hAnsi="Calibri"/>
          <w:sz w:val="40"/>
          <w:szCs w:val="40"/>
        </w:rPr>
        <w:t xml:space="preserve"> in PONUDBENI PREDRAČUN</w:t>
      </w:r>
    </w:p>
    <w:p w14:paraId="2E46CC52" w14:textId="77777777" w:rsidR="001C3CF0" w:rsidRDefault="00AC32D5">
      <w:pPr>
        <w:pStyle w:val="Podnaslov"/>
      </w:pPr>
      <w:r>
        <w:rPr>
          <w:rFonts w:ascii="Calibri" w:hAnsi="Calibri"/>
        </w:rPr>
        <w:t>Dobava, montaža in zagon kompaktne visokotemperaturne toplotne črpalke zrak–voda</w:t>
      </w:r>
    </w:p>
    <w:p w14:paraId="6D192061" w14:textId="77777777" w:rsidR="001C3CF0" w:rsidRDefault="00AC32D5">
      <w:pPr>
        <w:spacing w:after="40" w:line="240" w:lineRule="auto"/>
      </w:pPr>
      <w:r>
        <w:rPr>
          <w:b/>
          <w:color w:val="1F4E78"/>
          <w:sz w:val="20"/>
        </w:rPr>
        <w:t xml:space="preserve">Predmet: </w:t>
      </w:r>
      <w:r>
        <w:rPr>
          <w:sz w:val="20"/>
        </w:rPr>
        <w:t>Zamenjava obstoječega UNP plinskega kotla in prilagoditev sistema ogrevanja ter TSV</w:t>
      </w:r>
    </w:p>
    <w:p w14:paraId="77FC2B16" w14:textId="77777777" w:rsidR="001C3CF0" w:rsidRDefault="00AC32D5">
      <w:pPr>
        <w:spacing w:after="40" w:line="240" w:lineRule="auto"/>
      </w:pPr>
      <w:r>
        <w:rPr>
          <w:b/>
          <w:color w:val="1F4E78"/>
          <w:sz w:val="20"/>
        </w:rPr>
        <w:t xml:space="preserve">Naročnik: </w:t>
      </w:r>
      <w:r>
        <w:rPr>
          <w:sz w:val="20"/>
        </w:rPr>
        <w:t>Elektro Maribor d.d.</w:t>
      </w:r>
    </w:p>
    <w:p w14:paraId="200DE2F4" w14:textId="77777777" w:rsidR="001C3CF0" w:rsidRDefault="00AC32D5">
      <w:pPr>
        <w:spacing w:after="40" w:line="240" w:lineRule="auto"/>
      </w:pPr>
      <w:r>
        <w:rPr>
          <w:b/>
          <w:color w:val="1F4E78"/>
          <w:sz w:val="20"/>
        </w:rPr>
        <w:t xml:space="preserve">Objekt: </w:t>
      </w:r>
      <w:r>
        <w:rPr>
          <w:sz w:val="20"/>
        </w:rPr>
        <w:t>Nadzorništvo Rače</w:t>
      </w:r>
    </w:p>
    <w:p w14:paraId="4FC87D23" w14:textId="77777777" w:rsidR="001C3CF0" w:rsidRDefault="00AC32D5">
      <w:pPr>
        <w:spacing w:after="40" w:line="240" w:lineRule="auto"/>
      </w:pPr>
      <w:r>
        <w:rPr>
          <w:b/>
          <w:color w:val="1F4E78"/>
          <w:sz w:val="20"/>
        </w:rPr>
        <w:t xml:space="preserve">Lokacija: </w:t>
      </w:r>
      <w:r>
        <w:rPr>
          <w:sz w:val="20"/>
        </w:rPr>
        <w:t>Turnerjeva ulica 47, 2313 Fram</w:t>
      </w:r>
    </w:p>
    <w:p w14:paraId="0BE3D72B" w14:textId="2AD2C524" w:rsidR="001C3CF0" w:rsidRDefault="001C3CF0">
      <w:pPr>
        <w:spacing w:after="40" w:line="240" w:lineRule="auto"/>
      </w:pPr>
    </w:p>
    <w:p w14:paraId="00052FA2" w14:textId="1024C544" w:rsidR="001C3CF0" w:rsidRDefault="00BC794D">
      <w:pPr>
        <w:pStyle w:val="Naslov1"/>
      </w:pPr>
      <w:r>
        <w:t>1</w:t>
      </w:r>
      <w:r w:rsidR="00AC32D5">
        <w:t>. Izhodiščno stanje in projektna osnova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24"/>
        <w:gridCol w:w="6336"/>
      </w:tblGrid>
      <w:tr w:rsidR="001C3CF0" w14:paraId="173F47B6" w14:textId="77777777">
        <w:trPr>
          <w:cantSplit/>
          <w:tblHeader/>
        </w:trPr>
        <w:tc>
          <w:tcPr>
            <w:tcW w:w="3024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20112CC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8"/>
              </w:rPr>
              <w:t>Postavka</w:t>
            </w:r>
          </w:p>
        </w:tc>
        <w:tc>
          <w:tcPr>
            <w:tcW w:w="6336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E3AF7BF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Izhodišče</w:t>
            </w:r>
          </w:p>
        </w:tc>
      </w:tr>
      <w:tr w:rsidR="001C3CF0" w14:paraId="48860587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1AEC51D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Obstoječi vir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CCEBF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Stenski plinski grelnik Immergas ZEUS 24 MAIOR, približno 27,9 kW, UNP</w:t>
            </w:r>
          </w:p>
        </w:tc>
      </w:tr>
      <w:tr w:rsidR="001C3CF0" w14:paraId="29EFBA46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8EE3DC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Obstoječi hranilnik TSV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CC8444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Približno 60 l, integriran v plinskem kotlu</w:t>
            </w:r>
          </w:p>
        </w:tc>
      </w:tr>
      <w:tr w:rsidR="001C3CF0" w14:paraId="25D884B1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C9D3B0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Ogrevalni sistem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5CAF2F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Dvocevni radiatorski razvod, tri zanke, priključek DN25</w:t>
            </w:r>
          </w:p>
        </w:tc>
      </w:tr>
      <w:tr w:rsidR="001C3CF0" w14:paraId="010AF150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E67374A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Vgrajena moč radiatorjev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C10C8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Projektno 28,91 kW pri režimu 85/65 °C</w:t>
            </w:r>
          </w:p>
        </w:tc>
      </w:tr>
      <w:tr w:rsidR="001C3CF0" w14:paraId="3AC9070F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BD8421D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Ocenjena dejanska konična potreba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26D00E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Približno 12–14 kW; projektna rezerva za izbiro 14–16 kW</w:t>
            </w:r>
          </w:p>
        </w:tc>
      </w:tr>
      <w:tr w:rsidR="001C3CF0" w14:paraId="1307193D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D2097C6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Ciljni temperaturni režim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66B722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Praviloma 55/45 °C; do 60/50 °C v najhladnejših urah</w:t>
            </w:r>
          </w:p>
        </w:tc>
      </w:tr>
      <w:tr w:rsidR="001C3CF0" w14:paraId="535D93EB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25FEF56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Dejanska poraba UNP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6D763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Približno 3.000 l/leto</w:t>
            </w:r>
          </w:p>
        </w:tc>
      </w:tr>
      <w:tr w:rsidR="001C3CF0" w14:paraId="3A1D248A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8007A15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Rezervoar UNP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5585E0E" w14:textId="3B92E2C5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 xml:space="preserve">Podzemni rezervoar </w:t>
            </w:r>
            <w:proofErr w:type="spellStart"/>
            <w:r>
              <w:rPr>
                <w:color w:val="000000"/>
                <w:sz w:val="18"/>
              </w:rPr>
              <w:t>prostornine</w:t>
            </w:r>
            <w:proofErr w:type="spellEnd"/>
            <w:r>
              <w:rPr>
                <w:color w:val="000000"/>
                <w:sz w:val="18"/>
              </w:rPr>
              <w:t xml:space="preserve"> 5.000 l; </w:t>
            </w:r>
            <w:proofErr w:type="spellStart"/>
            <w:r>
              <w:rPr>
                <w:color w:val="000000"/>
                <w:sz w:val="18"/>
              </w:rPr>
              <w:t>ostane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na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lokaciji</w:t>
            </w:r>
            <w:proofErr w:type="spellEnd"/>
            <w:r w:rsidR="00A077DD">
              <w:rPr>
                <w:color w:val="000000"/>
                <w:sz w:val="18"/>
              </w:rPr>
              <w:t xml:space="preserve">, se </w:t>
            </w:r>
            <w:proofErr w:type="spellStart"/>
            <w:r w:rsidR="00A077DD">
              <w:rPr>
                <w:color w:val="000000"/>
                <w:sz w:val="18"/>
              </w:rPr>
              <w:t>izprazni</w:t>
            </w:r>
            <w:proofErr w:type="spellEnd"/>
            <w:r w:rsidR="00A077DD">
              <w:rPr>
                <w:color w:val="000000"/>
                <w:sz w:val="18"/>
              </w:rPr>
              <w:t xml:space="preserve"> in </w:t>
            </w:r>
            <w:proofErr w:type="spellStart"/>
            <w:r w:rsidR="00A077DD">
              <w:rPr>
                <w:color w:val="000000"/>
                <w:sz w:val="18"/>
              </w:rPr>
              <w:t>prezrači</w:t>
            </w:r>
            <w:proofErr w:type="spellEnd"/>
          </w:p>
        </w:tc>
      </w:tr>
      <w:tr w:rsidR="001C3CF0" w14:paraId="5AC36FA8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0F99BA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Električni dovod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893502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Nov ločen trifazni dovod iz obstoječega RG, približno 30 m, nadometno v kabelskem kanalu</w:t>
            </w:r>
          </w:p>
        </w:tc>
      </w:tr>
      <w:tr w:rsidR="001C3CF0" w14:paraId="3FE2C939" w14:textId="77777777">
        <w:trPr>
          <w:cantSplit/>
        </w:trPr>
        <w:tc>
          <w:tcPr>
            <w:tcW w:w="9360" w:type="dxa"/>
            <w:gridSpan w:val="2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C9D76C8" w14:textId="199FF2C2" w:rsidR="001C3CF0" w:rsidRDefault="00AC32D5">
            <w:pPr>
              <w:spacing w:after="0" w:line="259" w:lineRule="auto"/>
            </w:pPr>
            <w:r>
              <w:rPr>
                <w:b/>
                <w:color w:val="1F4E78"/>
                <w:sz w:val="20"/>
              </w:rPr>
              <w:t xml:space="preserve">OBVEZNA PREVERITEV: </w:t>
            </w:r>
            <w:proofErr w:type="spellStart"/>
            <w:r>
              <w:rPr>
                <w:color w:val="000000"/>
                <w:sz w:val="20"/>
              </w:rPr>
              <w:t>Ponudnik</w:t>
            </w:r>
            <w:proofErr w:type="spellEnd"/>
            <w:r>
              <w:rPr>
                <w:color w:val="000000"/>
                <w:sz w:val="20"/>
              </w:rPr>
              <w:t xml:space="preserve"> mora pred </w:t>
            </w:r>
            <w:proofErr w:type="spellStart"/>
            <w:r>
              <w:rPr>
                <w:color w:val="000000"/>
                <w:sz w:val="20"/>
              </w:rPr>
              <w:t>oddajo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ponudbe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opraviti</w:t>
            </w:r>
            <w:proofErr w:type="spellEnd"/>
            <w:r>
              <w:rPr>
                <w:color w:val="000000"/>
                <w:sz w:val="20"/>
              </w:rPr>
              <w:t xml:space="preserve"> ogled </w:t>
            </w:r>
            <w:proofErr w:type="spellStart"/>
            <w:r>
              <w:rPr>
                <w:color w:val="000000"/>
                <w:sz w:val="20"/>
              </w:rPr>
              <w:t>objekta</w:t>
            </w:r>
            <w:proofErr w:type="spellEnd"/>
            <w:r>
              <w:rPr>
                <w:color w:val="000000"/>
                <w:sz w:val="20"/>
              </w:rPr>
              <w:t>.</w:t>
            </w:r>
            <w:r w:rsidR="00A077DD">
              <w:rPr>
                <w:color w:val="000000"/>
                <w:sz w:val="20"/>
              </w:rPr>
              <w:br/>
            </w:r>
            <w:proofErr w:type="spellStart"/>
            <w:r>
              <w:rPr>
                <w:color w:val="000000"/>
                <w:sz w:val="20"/>
              </w:rPr>
              <w:t>Izmere</w:t>
            </w:r>
            <w:proofErr w:type="spellEnd"/>
            <w:r>
              <w:rPr>
                <w:color w:val="000000"/>
                <w:sz w:val="20"/>
              </w:rPr>
              <w:t xml:space="preserve"> in </w:t>
            </w:r>
            <w:proofErr w:type="spellStart"/>
            <w:r>
              <w:rPr>
                <w:color w:val="000000"/>
                <w:sz w:val="20"/>
              </w:rPr>
              <w:t>trase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preveri</w:t>
            </w:r>
            <w:proofErr w:type="spellEnd"/>
            <w:r>
              <w:rPr>
                <w:color w:val="000000"/>
                <w:sz w:val="20"/>
              </w:rPr>
              <w:t xml:space="preserve"> na kraju samem, po izbiri konkretne naprave pa pred izvedbo predloži izračun toplotne moči, hidravlike in električnega napajanja.</w:t>
            </w:r>
          </w:p>
        </w:tc>
      </w:tr>
    </w:tbl>
    <w:p w14:paraId="2BA74361" w14:textId="290A2F2A" w:rsidR="001C3CF0" w:rsidRDefault="00BC794D">
      <w:pPr>
        <w:pStyle w:val="Naslov1"/>
      </w:pPr>
      <w:r>
        <w:t>2</w:t>
      </w:r>
      <w:r w:rsidR="00AC32D5">
        <w:t>. Obseg dobave in del</w:t>
      </w:r>
    </w:p>
    <w:p w14:paraId="4AD0B2E2" w14:textId="77777777" w:rsidR="001C3CF0" w:rsidRDefault="00AC32D5">
      <w:pPr>
        <w:pStyle w:val="Oznaenseznam"/>
        <w:spacing w:after="60" w:line="259" w:lineRule="auto"/>
      </w:pPr>
      <w:r>
        <w:t>ogled, preveritev dejanskega stanja in uskladitev končne tehnične rešitve z naročnikom;</w:t>
      </w:r>
    </w:p>
    <w:p w14:paraId="0B9BB514" w14:textId="77777777" w:rsidR="001C3CF0" w:rsidRDefault="00AC32D5">
      <w:pPr>
        <w:pStyle w:val="Oznaenseznam"/>
        <w:spacing w:after="60" w:line="259" w:lineRule="auto"/>
      </w:pPr>
      <w:proofErr w:type="spellStart"/>
      <w:r>
        <w:t>dobava</w:t>
      </w:r>
      <w:proofErr w:type="spellEnd"/>
      <w:r>
        <w:t xml:space="preserve"> in </w:t>
      </w:r>
      <w:proofErr w:type="spellStart"/>
      <w:r>
        <w:t>montaža</w:t>
      </w:r>
      <w:proofErr w:type="spellEnd"/>
      <w:r>
        <w:t xml:space="preserve"> </w:t>
      </w:r>
      <w:proofErr w:type="spellStart"/>
      <w:r>
        <w:t>zunanje</w:t>
      </w:r>
      <w:proofErr w:type="spellEnd"/>
      <w:r>
        <w:t xml:space="preserve"> ter kompaktne talne notranje enote z integriranim hranilnikom TSV;</w:t>
      </w:r>
    </w:p>
    <w:p w14:paraId="6F7E6A86" w14:textId="77777777" w:rsidR="001C3CF0" w:rsidRDefault="00AC32D5">
      <w:pPr>
        <w:pStyle w:val="Oznaenseznam"/>
        <w:spacing w:after="60" w:line="259" w:lineRule="auto"/>
      </w:pPr>
      <w:r>
        <w:t>hidravlična vključitev v obstoječi priključek DN25 in tri radiatorske zanke;</w:t>
      </w:r>
    </w:p>
    <w:p w14:paraId="5FC9819A" w14:textId="77777777" w:rsidR="001C3CF0" w:rsidRDefault="00AC32D5">
      <w:pPr>
        <w:pStyle w:val="Oznaenseznam"/>
        <w:spacing w:after="60" w:line="259" w:lineRule="auto"/>
      </w:pPr>
      <w:r>
        <w:t>dobava zalogovnika oziroma hidravlične kretnice, obtočnih črpalk, armatur, filtrov, varnostnih elementov in izolacije;</w:t>
      </w:r>
    </w:p>
    <w:p w14:paraId="507DD294" w14:textId="77777777" w:rsidR="001C3CF0" w:rsidRDefault="00AC32D5">
      <w:pPr>
        <w:pStyle w:val="Oznaenseznam"/>
        <w:spacing w:after="60" w:line="259" w:lineRule="auto"/>
      </w:pPr>
      <w:r>
        <w:t>nov ločen trifazni dovod iz obstoječega RG, dolžine približno 30 m, nadometno v kabelskem kanalu, z vsemi zaščitnimi in stikalnimi elementi;</w:t>
      </w:r>
    </w:p>
    <w:p w14:paraId="0604453F" w14:textId="77777777" w:rsidR="001C3CF0" w:rsidRDefault="00AC32D5">
      <w:pPr>
        <w:pStyle w:val="Oznaenseznam"/>
        <w:spacing w:after="60" w:line="259" w:lineRule="auto"/>
      </w:pPr>
      <w:r>
        <w:t>dobava originalnega Wi‑Fi modula, novega združljivega sobnega upravljalnika in zunanjega tipala;</w:t>
      </w:r>
    </w:p>
    <w:p w14:paraId="6CE12E51" w14:textId="77777777" w:rsidR="001C3CF0" w:rsidRDefault="00AC32D5">
      <w:pPr>
        <w:pStyle w:val="Oznaenseznam"/>
        <w:spacing w:after="60" w:line="259" w:lineRule="auto"/>
      </w:pPr>
      <w:r>
        <w:t>ureditev dovoda hladne sanitarne vode s predfiltrom in servisabilno napravo za zaščito pred vodnim kamnom;</w:t>
      </w:r>
    </w:p>
    <w:p w14:paraId="15BACE9E" w14:textId="77777777" w:rsidR="001C3CF0" w:rsidRDefault="00AC32D5">
      <w:pPr>
        <w:pStyle w:val="Oznaenseznam"/>
        <w:spacing w:after="60" w:line="259" w:lineRule="auto"/>
      </w:pPr>
      <w:r>
        <w:t>izvedba samodejnega programa termične dezinfekcije proti legioneli;</w:t>
      </w:r>
    </w:p>
    <w:p w14:paraId="3A953A2C" w14:textId="77777777" w:rsidR="001C3CF0" w:rsidRDefault="00AC32D5">
      <w:pPr>
        <w:pStyle w:val="Oznaenseznam"/>
        <w:spacing w:after="60" w:line="259" w:lineRule="auto"/>
      </w:pPr>
      <w:r>
        <w:lastRenderedPageBreak/>
        <w:t>izpiranje, polnjenje, odzračevanje, hidravlično uravnoteženje, meritve in funkcionalni preizkus;</w:t>
      </w:r>
    </w:p>
    <w:p w14:paraId="09E57B5C" w14:textId="77777777" w:rsidR="001C3CF0" w:rsidRDefault="00AC32D5">
      <w:pPr>
        <w:pStyle w:val="Oznaenseznam"/>
        <w:spacing w:after="60" w:line="259" w:lineRule="auto"/>
      </w:pPr>
      <w:r>
        <w:t>demontaža plinskega kotla ter izčrpanje preostalega UNP iz obstoječega 5.000-litrskega rezervoarja; rezervoar ostane na lokaciji;</w:t>
      </w:r>
    </w:p>
    <w:p w14:paraId="2B44546C" w14:textId="3917FCC8" w:rsidR="00A077DD" w:rsidRPr="00DC245B" w:rsidRDefault="00AC32D5" w:rsidP="00DC245B">
      <w:pPr>
        <w:pStyle w:val="Oznaenseznam"/>
        <w:spacing w:after="200" w:line="276" w:lineRule="auto"/>
      </w:pPr>
      <w:r>
        <w:t xml:space="preserve">zagon pooblaščenega serviserja, </w:t>
      </w:r>
      <w:proofErr w:type="spellStart"/>
      <w:r>
        <w:t>usposabljanje</w:t>
      </w:r>
      <w:proofErr w:type="spellEnd"/>
      <w:r>
        <w:t xml:space="preserve"> </w:t>
      </w:r>
      <w:proofErr w:type="spellStart"/>
      <w:r>
        <w:t>uporabnika</w:t>
      </w:r>
      <w:proofErr w:type="spellEnd"/>
      <w:r>
        <w:t xml:space="preserve"> in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celotne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v </w:t>
      </w:r>
      <w:proofErr w:type="spellStart"/>
      <w:r>
        <w:t>slovenskem</w:t>
      </w:r>
      <w:proofErr w:type="spellEnd"/>
      <w:r>
        <w:t xml:space="preserve"> </w:t>
      </w:r>
      <w:proofErr w:type="spellStart"/>
      <w:r>
        <w:t>jeziku</w:t>
      </w:r>
      <w:proofErr w:type="spellEnd"/>
      <w:r>
        <w:t>.</w:t>
      </w:r>
    </w:p>
    <w:p w14:paraId="59B416E5" w14:textId="1B5DF6C6" w:rsidR="001C3CF0" w:rsidRDefault="001D578C">
      <w:pPr>
        <w:pStyle w:val="Naslov1"/>
      </w:pPr>
      <w:r>
        <w:t>3</w:t>
      </w:r>
      <w:r w:rsidR="00AC32D5">
        <w:t>. Minimalne tehnične zahteve</w:t>
      </w:r>
    </w:p>
    <w:p w14:paraId="6CDF3FCE" w14:textId="2B8E72F8" w:rsidR="001C3CF0" w:rsidRDefault="001D578C">
      <w:pPr>
        <w:pStyle w:val="Naslov2"/>
      </w:pPr>
      <w:r>
        <w:t>3</w:t>
      </w:r>
      <w:r w:rsidR="00AC32D5">
        <w:t xml:space="preserve">.1 </w:t>
      </w:r>
      <w:proofErr w:type="spellStart"/>
      <w:r w:rsidR="00AC32D5">
        <w:t>Toplotna</w:t>
      </w:r>
      <w:proofErr w:type="spellEnd"/>
      <w:r w:rsidR="00AC32D5">
        <w:t xml:space="preserve"> </w:t>
      </w:r>
      <w:proofErr w:type="spellStart"/>
      <w:r w:rsidR="00AC32D5">
        <w:t>črpalka</w:t>
      </w:r>
      <w:proofErr w:type="spellEnd"/>
      <w:r w:rsidR="00AC32D5">
        <w:t xml:space="preserve"> in </w:t>
      </w:r>
      <w:proofErr w:type="spellStart"/>
      <w:r w:rsidR="00AC32D5">
        <w:t>energijske</w:t>
      </w:r>
      <w:proofErr w:type="spellEnd"/>
      <w:r w:rsidR="00AC32D5">
        <w:t xml:space="preserve"> lastnosti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1C3CF0" w14:paraId="6AD44623" w14:textId="77777777">
        <w:trPr>
          <w:cantSplit/>
          <w:tblHeader/>
        </w:trPr>
        <w:tc>
          <w:tcPr>
            <w:tcW w:w="2592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9FC243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8"/>
              </w:rPr>
              <w:t>Zahteva</w:t>
            </w:r>
          </w:p>
        </w:tc>
        <w:tc>
          <w:tcPr>
            <w:tcW w:w="6768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AEC6B11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Minimalna specifikacija</w:t>
            </w:r>
          </w:p>
        </w:tc>
      </w:tr>
      <w:tr w:rsidR="001C3CF0" w14:paraId="060547AB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939A2F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Vrsta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58EE572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Inverterska toplotna črpalka zrak–voda za radiatorske sisteme; monoblok ali split izvedba je dopustna, če so izpolnjene vse zahteve.</w:t>
            </w:r>
          </w:p>
        </w:tc>
      </w:tr>
      <w:tr w:rsidR="001C3CF0" w14:paraId="4C1FD96A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39B2B56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Notranja enota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2DA4F45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Kompaktna talna notranja enota s hidravličnim modulom in integriranim hranilnikom TSV nazivnega razreda 200 l.</w:t>
            </w:r>
          </w:p>
        </w:tc>
      </w:tr>
      <w:tr w:rsidR="001C3CF0" w14:paraId="275612D2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CE49F0E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Prostornina TSV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9B6DD5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190–210 l uporabne oziroma nazivne prostornine.</w:t>
            </w:r>
          </w:p>
        </w:tc>
      </w:tr>
      <w:tr w:rsidR="001C3CF0" w14:paraId="7F98047A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1CCF51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Toplotna moč A−7/W55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84A25C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Najmanj 14,0 kW brez električnega dogrevanja; vrednost mora biti razvidna iz uradne tabele proizvajalca.</w:t>
            </w:r>
          </w:p>
        </w:tc>
      </w:tr>
      <w:tr w:rsidR="001C3CF0" w14:paraId="08DE2A6E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F0BD93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Toplotna moč A−15/W55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FA5709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Najmanj 12,0 kW brez električnega dogrevanja; ponudnik navede tudi COP pri tem pogoju.</w:t>
            </w:r>
          </w:p>
        </w:tc>
      </w:tr>
      <w:tr w:rsidR="001C3CF0" w14:paraId="4CF9651E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E0E66F2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Temperatura ogrevalne vode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9903978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Neprekinjeno najmanj 55 °C pri zunanji temperaturi −15 °C; sistem mora omogočiti najmanj 60 °C za konice in termično dezinfekcijo TSV.</w:t>
            </w:r>
          </w:p>
        </w:tc>
      </w:tr>
      <w:tr w:rsidR="001C3CF0" w14:paraId="2E3CA2CB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6A91667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Regulacija moči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FCD337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Inverterska modulacija z dovolj nizko minimalno močjo za preprečevanje pogostega ciklanja v prehodnih obdobjih.</w:t>
            </w:r>
          </w:p>
        </w:tc>
      </w:tr>
      <w:tr w:rsidR="001C3CF0" w14:paraId="3E85C3F3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73E06B5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Energijska učinkovitost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1943A1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Najmanj razred A++ pri srednjetemperaturni uporabi 55 °C oziroma enakovredna sezonska učinkovitost po veljavnih predpisih ErP.</w:t>
            </w:r>
          </w:p>
        </w:tc>
      </w:tr>
      <w:tr w:rsidR="001C3CF0" w14:paraId="3A6695EF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BB0636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Merilni podatki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DEA23A8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Deklarirane vrednosti moči in COP najmanj pri A7/W35, A2/W55, A−7/W55 in A−15/W55 po SIST EN 14511 oziroma enakovrednem standardu; SCOP po SIST EN 14825 oziroma enakovrednem standardu.</w:t>
            </w:r>
          </w:p>
        </w:tc>
      </w:tr>
      <w:tr w:rsidR="001C3CF0" w14:paraId="536F2CE1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C92CA9E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Hladivo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673CC3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Vrsta, polnitev in GWP morajo biti navedeni. Naprava mora biti skladna z Uredbo (EU) 2024/573 in omejitvami, veljavnimi ob dobavi; prednost se lahko ovrednoti za hladivo z nižjim GWP.</w:t>
            </w:r>
          </w:p>
        </w:tc>
      </w:tr>
      <w:tr w:rsidR="001C3CF0" w14:paraId="5F0E1ABC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B19A328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Rezervni grelnik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195133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Integriran oziroma sistemski električni grelnik skupne moči 6–9 kW, stopenjsko krmiljen in močnostno omejljiv.</w:t>
            </w:r>
          </w:p>
        </w:tc>
      </w:tr>
      <w:tr w:rsidR="001C3CF0" w14:paraId="10389C7C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B2499A1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Skladnost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6268E95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CE izjava o skladnosti in skladnost z veljavnimi predpisi za električno varnost, EMC, tlačno opremo in hladilne sisteme.</w:t>
            </w:r>
          </w:p>
        </w:tc>
      </w:tr>
    </w:tbl>
    <w:p w14:paraId="66D7F6EB" w14:textId="77777777" w:rsidR="001C3CF0" w:rsidRDefault="001C3CF0">
      <w:pPr>
        <w:spacing w:after="20"/>
      </w:pP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1C3CF0" w14:paraId="5BB1B496" w14:textId="77777777">
        <w:trPr>
          <w:cantSplit/>
        </w:trPr>
        <w:tc>
          <w:tcPr>
            <w:tcW w:w="9360" w:type="dxa"/>
            <w:shd w:val="clear" w:color="auto" w:fill="FCE4D6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6288638" w14:textId="77777777" w:rsidR="001C3CF0" w:rsidRDefault="00AC32D5">
            <w:pPr>
              <w:spacing w:after="0" w:line="259" w:lineRule="auto"/>
            </w:pPr>
            <w:r>
              <w:rPr>
                <w:b/>
                <w:color w:val="A61B1B"/>
                <w:sz w:val="20"/>
              </w:rPr>
              <w:t xml:space="preserve">IZLOČILNI POGOJ: </w:t>
            </w:r>
            <w:r>
              <w:rPr>
                <w:color w:val="000000"/>
                <w:sz w:val="20"/>
              </w:rPr>
              <w:t>Samo nazivna oznaka »16 kW« ali podatek pri A7/W35 ne dokazuje ustreznosti. Ponudnik mora predložiti uradno tabelo proizvajalca z dejansko močjo in COP pri A−7/W55 in A−15/W55.</w:t>
            </w:r>
          </w:p>
        </w:tc>
      </w:tr>
    </w:tbl>
    <w:p w14:paraId="4B69B8B5" w14:textId="77777777" w:rsidR="001C3CF0" w:rsidRDefault="001C3CF0">
      <w:pPr>
        <w:spacing w:after="20"/>
      </w:pPr>
    </w:p>
    <w:p w14:paraId="31DFC5E8" w14:textId="50EF5C9A" w:rsidR="001C3CF0" w:rsidRDefault="001D578C">
      <w:pPr>
        <w:pStyle w:val="Naslov2"/>
      </w:pPr>
      <w:r>
        <w:t>3</w:t>
      </w:r>
      <w:r w:rsidR="00AC32D5">
        <w:t xml:space="preserve">.2 </w:t>
      </w:r>
      <w:proofErr w:type="spellStart"/>
      <w:r w:rsidR="00AC32D5">
        <w:t>Priprava</w:t>
      </w:r>
      <w:proofErr w:type="spellEnd"/>
      <w:r w:rsidR="00AC32D5">
        <w:t xml:space="preserve"> TSV in </w:t>
      </w:r>
      <w:proofErr w:type="spellStart"/>
      <w:r w:rsidR="00AC32D5">
        <w:t>zaščita</w:t>
      </w:r>
      <w:proofErr w:type="spellEnd"/>
      <w:r w:rsidR="00AC32D5">
        <w:t xml:space="preserve"> pred legionelo</w:t>
      </w:r>
    </w:p>
    <w:p w14:paraId="70B81A10" w14:textId="77777777" w:rsidR="001C3CF0" w:rsidRDefault="00AC32D5">
      <w:pPr>
        <w:pStyle w:val="Oznaenseznam"/>
        <w:spacing w:after="60" w:line="259" w:lineRule="auto"/>
      </w:pPr>
      <w:r>
        <w:t>Krmilje mora omogočati samodejen, časovno nastavljiv program termične dezinfekcije celotnega hranilnika TSV.</w:t>
      </w:r>
    </w:p>
    <w:p w14:paraId="61CCCE46" w14:textId="77777777" w:rsidR="001C3CF0" w:rsidRDefault="00AC32D5">
      <w:pPr>
        <w:pStyle w:val="Oznaenseznam"/>
        <w:spacing w:after="60" w:line="259" w:lineRule="auto"/>
      </w:pPr>
      <w:r>
        <w:lastRenderedPageBreak/>
        <w:t>Celoten hranilnik mora v ciklu doseči najmanj 60 °C; čas vzdrževanja temperature mora biti nastavljiv, začetna nastavitev najmanj 30 minut oziroma skladno z veljavnim Načrtom preprečevanja legioneloz.</w:t>
      </w:r>
    </w:p>
    <w:p w14:paraId="09123404" w14:textId="77777777" w:rsidR="001C3CF0" w:rsidRDefault="00AC32D5">
      <w:pPr>
        <w:pStyle w:val="Oznaenseznam"/>
        <w:spacing w:after="60" w:line="259" w:lineRule="auto"/>
      </w:pPr>
      <w:r>
        <w:t>Če kompresor zahtevane temperature ne doseže, mora cikel samodejno dokončati električni grelnik.</w:t>
      </w:r>
    </w:p>
    <w:p w14:paraId="1A62361A" w14:textId="77777777" w:rsidR="001C3CF0" w:rsidRDefault="00AC32D5">
      <w:pPr>
        <w:pStyle w:val="Oznaenseznam"/>
        <w:spacing w:after="60" w:line="259" w:lineRule="auto"/>
      </w:pPr>
      <w:r>
        <w:t>Krmilje mora beležiti izvedbo cikla, doseženo temperaturo in alarm ob neuspešnem ciklu; podatki morajo biti dostopni lokalno in prek oddaljenega dostopa.</w:t>
      </w:r>
    </w:p>
    <w:p w14:paraId="44C24336" w14:textId="77777777" w:rsidR="001C3CF0" w:rsidRDefault="00AC32D5">
      <w:pPr>
        <w:pStyle w:val="Oznaenseznam"/>
        <w:spacing w:after="60" w:line="259" w:lineRule="auto"/>
      </w:pPr>
      <w:r>
        <w:t>Na izhodu TSV se vgradi termostatski mešalni ventil za omejitev temperature na iztokih in zaščito pred opeklinami.</w:t>
      </w:r>
    </w:p>
    <w:p w14:paraId="6B993832" w14:textId="77777777" w:rsidR="001C3CF0" w:rsidRDefault="00AC32D5">
      <w:pPr>
        <w:pStyle w:val="Oznaenseznam"/>
        <w:spacing w:after="60" w:line="259" w:lineRule="auto"/>
      </w:pPr>
      <w:r>
        <w:t>Izvajalec mora preveriti morebitni cirkulacijski vod in ga vključiti v temperaturni režim; slepi vodi in mrtvi rokavi niso dopustni.</w:t>
      </w:r>
    </w:p>
    <w:p w14:paraId="700DBE3D" w14:textId="360FE55C" w:rsidR="001C3CF0" w:rsidRDefault="001D578C">
      <w:pPr>
        <w:pStyle w:val="Naslov2"/>
      </w:pPr>
      <w:r>
        <w:t>3</w:t>
      </w:r>
      <w:r w:rsidR="00AC32D5">
        <w:t xml:space="preserve">.3 </w:t>
      </w:r>
      <w:proofErr w:type="spellStart"/>
      <w:r w:rsidR="00AC32D5">
        <w:t>Dovod</w:t>
      </w:r>
      <w:proofErr w:type="spellEnd"/>
      <w:r w:rsidR="00AC32D5">
        <w:t xml:space="preserve"> </w:t>
      </w:r>
      <w:proofErr w:type="spellStart"/>
      <w:r w:rsidR="00AC32D5">
        <w:t>sanitarne</w:t>
      </w:r>
      <w:proofErr w:type="spellEnd"/>
      <w:r w:rsidR="00AC32D5">
        <w:t xml:space="preserve"> </w:t>
      </w:r>
      <w:proofErr w:type="spellStart"/>
      <w:r w:rsidR="00AC32D5">
        <w:t>vode</w:t>
      </w:r>
      <w:proofErr w:type="spellEnd"/>
      <w:r w:rsidR="00AC32D5">
        <w:t xml:space="preserve"> in zaščita pred vodnim kamnom</w:t>
      </w:r>
    </w:p>
    <w:p w14:paraId="1988F1D5" w14:textId="77777777" w:rsidR="001C3CF0" w:rsidRDefault="00AC32D5">
      <w:pPr>
        <w:pStyle w:val="Oznaenseznam"/>
        <w:spacing w:after="60" w:line="259" w:lineRule="auto"/>
      </w:pPr>
      <w:r>
        <w:t>Na dovodu hladne sanitarne vode pred sklopom TČ oziroma hranilnikom TSV se vgradijo zaporni ventili, servisabilni mehanski predfilter ter naprava za zaščito pred izločanjem vodnega kamna.</w:t>
      </w:r>
    </w:p>
    <w:p w14:paraId="4EC971BA" w14:textId="72455737" w:rsidR="001C3CF0" w:rsidRDefault="001D578C">
      <w:pPr>
        <w:pStyle w:val="Naslov2"/>
      </w:pPr>
      <w:r>
        <w:t>3</w:t>
      </w:r>
      <w:r w:rsidR="00AC32D5">
        <w:t xml:space="preserve">.4 </w:t>
      </w:r>
      <w:proofErr w:type="spellStart"/>
      <w:r w:rsidR="00AC32D5">
        <w:t>Hidravlična</w:t>
      </w:r>
      <w:proofErr w:type="spellEnd"/>
      <w:r w:rsidR="00AC32D5">
        <w:t xml:space="preserve"> </w:t>
      </w:r>
      <w:proofErr w:type="spellStart"/>
      <w:r w:rsidR="00AC32D5">
        <w:t>vključitev</w:t>
      </w:r>
      <w:proofErr w:type="spellEnd"/>
    </w:p>
    <w:p w14:paraId="211CBFF8" w14:textId="77777777" w:rsidR="001C3CF0" w:rsidRDefault="00AC32D5">
      <w:pPr>
        <w:pStyle w:val="Oznaenseznam"/>
        <w:spacing w:after="60" w:line="259" w:lineRule="auto"/>
      </w:pPr>
      <w:r>
        <w:t>Predvidi se hidravlična ločitev primarnega kroga TČ in obstoječega radiatorskega sistema z zalogovnikom oziroma hidravlično kretnico prostornine praviloma 100–200 l; končno prostornino določi proizvajalec oziroma projektant.</w:t>
      </w:r>
    </w:p>
    <w:p w14:paraId="66FD46F0" w14:textId="77777777" w:rsidR="001C3CF0" w:rsidRDefault="00AC32D5">
      <w:pPr>
        <w:pStyle w:val="Oznaenseznam"/>
        <w:spacing w:after="60" w:line="259" w:lineRule="auto"/>
      </w:pPr>
      <w:r>
        <w:t>Sekundarna obtočna črpalka mora napajati obstoječi priključek DN25 in tri radiatorske zanke. Predvidijo se zaporni in regulacijski ventili, termometri, manometri, avtomatski odzračevalniki, izpusti, varnostni ventil in ustrezna ekspanzijska posoda.</w:t>
      </w:r>
    </w:p>
    <w:p w14:paraId="1D9747B8" w14:textId="77777777" w:rsidR="001C3CF0" w:rsidRDefault="00AC32D5">
      <w:pPr>
        <w:pStyle w:val="Oznaenseznam"/>
        <w:spacing w:after="60" w:line="259" w:lineRule="auto"/>
      </w:pPr>
      <w:r>
        <w:t>Na povratni vod ogrevanja neposredno pred TČ se vgradi servisabilni magnetni izločevalnik nečistoč ustrezne dimenzije.</w:t>
      </w:r>
    </w:p>
    <w:p w14:paraId="4FA73236" w14:textId="77777777" w:rsidR="001C3CF0" w:rsidRDefault="00AC32D5">
      <w:pPr>
        <w:pStyle w:val="Oznaenseznam"/>
        <w:spacing w:after="60" w:line="259" w:lineRule="auto"/>
      </w:pPr>
      <w:r>
        <w:t>Obstoječi sistem se pred priklopom temeljito izpere, preveri tesnost, napolni s pripravljeno vodo po zahtevah proizvajalca ter hidravlično uravnoteži.</w:t>
      </w:r>
    </w:p>
    <w:p w14:paraId="5C3E2FAF" w14:textId="77777777" w:rsidR="001C3CF0" w:rsidRDefault="00AC32D5">
      <w:pPr>
        <w:pStyle w:val="Oznaenseznam"/>
        <w:spacing w:after="60" w:line="259" w:lineRule="auto"/>
      </w:pPr>
      <w:r>
        <w:t>Vsi novi cevovodi in armature se toplotno izolirajo. Zunanji vodni deli se zaščitijo pred zamrznitvijo; pri monoblok izvedbi mora biti rešitev posebej opisana in dokazljiva.</w:t>
      </w:r>
    </w:p>
    <w:p w14:paraId="306C2B38" w14:textId="648836AC" w:rsidR="001C3CF0" w:rsidRDefault="0084260D">
      <w:pPr>
        <w:pStyle w:val="Naslov2"/>
      </w:pPr>
      <w:r>
        <w:t>3</w:t>
      </w:r>
      <w:r w:rsidR="00AC32D5">
        <w:t xml:space="preserve">.5 </w:t>
      </w:r>
      <w:proofErr w:type="spellStart"/>
      <w:r w:rsidR="00AC32D5">
        <w:t>Električno</w:t>
      </w:r>
      <w:proofErr w:type="spellEnd"/>
      <w:r w:rsidR="00AC32D5">
        <w:t xml:space="preserve"> </w:t>
      </w:r>
      <w:proofErr w:type="spellStart"/>
      <w:r w:rsidR="00AC32D5">
        <w:t>napajanje</w:t>
      </w:r>
      <w:proofErr w:type="spellEnd"/>
    </w:p>
    <w:p w14:paraId="40C2C3A2" w14:textId="77777777" w:rsidR="001C3CF0" w:rsidRDefault="00AC32D5">
      <w:pPr>
        <w:pStyle w:val="Oznaenseznam"/>
        <w:spacing w:after="60" w:line="259" w:lineRule="auto"/>
      </w:pPr>
      <w:r>
        <w:t>Iz obstoječega RG se izvede nov ločen trifazni dovod do TČ v približni dolžini 30 m, nadometno v mehansko zaščitenem kabelskem kanalu, ki mora ostati pregleden in dostopen za vzdrževanje.</w:t>
      </w:r>
    </w:p>
    <w:p w14:paraId="0AD7F1DA" w14:textId="77777777" w:rsidR="001C3CF0" w:rsidRDefault="00AC32D5">
      <w:pPr>
        <w:pStyle w:val="Oznaenseznam"/>
        <w:spacing w:after="60" w:line="259" w:lineRule="auto"/>
      </w:pPr>
      <w:r>
        <w:t>Kot predhodna osnova se upošteva bakren kabel 5 × 6 mm² in zaščita največ 3 × 32 A. Končni prerez, zaščita in dopustna obremenitev se določijo z izračunom glede na izbrano napravo, način polaganja, združevanje vodov, temperaturo okolice, padec napetosti, kratkostični tok in selektivnost.</w:t>
      </w:r>
    </w:p>
    <w:p w14:paraId="1965DD10" w14:textId="77777777" w:rsidR="001C3CF0" w:rsidRDefault="00AC32D5">
      <w:pPr>
        <w:pStyle w:val="Oznaenseznam"/>
        <w:spacing w:after="60" w:line="259" w:lineRule="auto"/>
      </w:pPr>
      <w:r>
        <w:t>V RG se vgradijo vsi potrebni odklopniki, RCD ustreznega tipa po zahtevi proizvajalca, prenapetostna zaščita in označitev tokokroga. Ob zunanji oziroma notranji enoti se vgradi zaklepno glavno servisno stikalo.</w:t>
      </w:r>
    </w:p>
    <w:p w14:paraId="73DE705F" w14:textId="77777777" w:rsidR="001C3CF0" w:rsidRDefault="00AC32D5">
      <w:pPr>
        <w:pStyle w:val="Oznaenseznam"/>
        <w:spacing w:after="60" w:line="259" w:lineRule="auto"/>
      </w:pPr>
      <w:r>
        <w:t>Pred izvedbo se preverijo priključna moč objekta, glavne varovalke, merilna moč in sočasnost z drugimi večjimi porabniki. Morebitna potrebna povečava priključne moči mora biti naročniku jasno navedena pred naročilom.</w:t>
      </w:r>
    </w:p>
    <w:p w14:paraId="3789EA3E" w14:textId="77777777" w:rsidR="001C3CF0" w:rsidRDefault="00AC32D5">
      <w:pPr>
        <w:pStyle w:val="Oznaenseznam"/>
        <w:spacing w:after="60" w:line="259" w:lineRule="auto"/>
      </w:pPr>
      <w:r>
        <w:t>Električne meritve in pregled se izvedejo skladno s Pravilnikom o zahtevah za nizkonapetostne električne inštalacije v stavbah ter veljavno tehnično smernico; predloži se zapisnik o meritvah.</w:t>
      </w:r>
    </w:p>
    <w:p w14:paraId="40EC1E92" w14:textId="7F1EABE3" w:rsidR="001C3CF0" w:rsidRDefault="0084260D">
      <w:pPr>
        <w:pStyle w:val="Naslov2"/>
      </w:pPr>
      <w:r>
        <w:t>3</w:t>
      </w:r>
      <w:r w:rsidR="00AC32D5">
        <w:t xml:space="preserve">.6 </w:t>
      </w:r>
      <w:proofErr w:type="spellStart"/>
      <w:r w:rsidR="00AC32D5">
        <w:t>Regulacija</w:t>
      </w:r>
      <w:proofErr w:type="spellEnd"/>
      <w:r w:rsidR="00AC32D5">
        <w:t xml:space="preserve">, Wi‑Fi in </w:t>
      </w:r>
      <w:proofErr w:type="spellStart"/>
      <w:r w:rsidR="00AC32D5">
        <w:t>sobni</w:t>
      </w:r>
      <w:proofErr w:type="spellEnd"/>
      <w:r w:rsidR="00AC32D5">
        <w:t xml:space="preserve"> upravljalnik</w:t>
      </w:r>
    </w:p>
    <w:p w14:paraId="3D5D9CE8" w14:textId="77777777" w:rsidR="001C3CF0" w:rsidRDefault="00AC32D5">
      <w:pPr>
        <w:pStyle w:val="Oznaenseznam"/>
        <w:spacing w:after="60" w:line="259" w:lineRule="auto"/>
      </w:pPr>
      <w:r>
        <w:t>Toplotna črpalka mora imeti vremensko vodeno regulacijo, zunanje tipalo in možnost omejitve najvišje temperature dvižnega voda.</w:t>
      </w:r>
    </w:p>
    <w:p w14:paraId="4B595044" w14:textId="77777777" w:rsidR="001C3CF0" w:rsidRDefault="00AC32D5">
      <w:pPr>
        <w:pStyle w:val="Oznaenseznam"/>
        <w:spacing w:after="60" w:line="259" w:lineRule="auto"/>
      </w:pPr>
      <w:r>
        <w:t>Obstoječi sobni termostat se zamenja z novim digitalnim sobnim upravljalnikom, ki je v celoti združljiv z izbrano TČ, meri temperaturo referenčnega prostora in omogoča korekcijo ogrevalne krivulje.</w:t>
      </w:r>
    </w:p>
    <w:p w14:paraId="3C690E54" w14:textId="77777777" w:rsidR="001C3CF0" w:rsidRDefault="00AC32D5">
      <w:pPr>
        <w:pStyle w:val="Oznaenseznam"/>
        <w:spacing w:after="60" w:line="259" w:lineRule="auto"/>
      </w:pPr>
      <w:r>
        <w:t>Ponudnik preveri obstoječi kabel do sobnega termostata; če ni primeren, v ponudbo vključi nov komunikacijski vod oziroma originalno brezžično rešitev proizvajalca.</w:t>
      </w:r>
    </w:p>
    <w:p w14:paraId="25578D40" w14:textId="77777777" w:rsidR="001C3CF0" w:rsidRDefault="00AC32D5">
      <w:pPr>
        <w:pStyle w:val="Oznaenseznam"/>
        <w:spacing w:after="60" w:line="259" w:lineRule="auto"/>
      </w:pPr>
      <w:r>
        <w:lastRenderedPageBreak/>
        <w:t>Dobavi in aktivira se originalni Wi‑Fi oziroma omrežni modul proizvajalca. Omogočati mora varen oddaljeni pregled temperatur in režimov, obratovalne podatke, dovoljen nabor nastavitev, zgodovino ter obvestila o napakah.</w:t>
      </w:r>
    </w:p>
    <w:p w14:paraId="2AD296D6" w14:textId="77777777" w:rsidR="001C3CF0" w:rsidRDefault="00AC32D5">
      <w:pPr>
        <w:pStyle w:val="Oznaenseznam"/>
        <w:spacing w:after="60" w:line="259" w:lineRule="auto"/>
      </w:pPr>
      <w:r>
        <w:t>Ob predaji se uredijo uporabniški račun, dostop naročnika in pooblaščenega servisa ter navodila v slovenskem jeziku. Na lokaciji notranje enote se preveri kakovost omrežne povezave.</w:t>
      </w:r>
    </w:p>
    <w:p w14:paraId="6BF14743" w14:textId="77777777" w:rsidR="001C3CF0" w:rsidRDefault="00AC32D5">
      <w:pPr>
        <w:pStyle w:val="Oznaenseznam"/>
        <w:spacing w:after="60" w:line="259" w:lineRule="auto"/>
      </w:pPr>
      <w:r>
        <w:t>Garaža in hladna skladišča se obravnavajo kot nizkotemperaturna območja z nižjo nastavitvijo, da ne zvišujejo temperature celotnega sistema.</w:t>
      </w:r>
    </w:p>
    <w:p w14:paraId="2247C609" w14:textId="7CE9F717" w:rsidR="001C3CF0" w:rsidRDefault="0084260D">
      <w:pPr>
        <w:pStyle w:val="Naslov2"/>
      </w:pPr>
      <w:r>
        <w:t>3</w:t>
      </w:r>
      <w:r w:rsidR="00AC32D5">
        <w:t xml:space="preserve">.7 </w:t>
      </w:r>
      <w:proofErr w:type="spellStart"/>
      <w:r w:rsidR="00AC32D5">
        <w:t>Zunanja</w:t>
      </w:r>
      <w:proofErr w:type="spellEnd"/>
      <w:r w:rsidR="00AC32D5">
        <w:t xml:space="preserve"> </w:t>
      </w:r>
      <w:proofErr w:type="spellStart"/>
      <w:r w:rsidR="00AC32D5">
        <w:t>enota</w:t>
      </w:r>
      <w:proofErr w:type="spellEnd"/>
      <w:r w:rsidR="00AC32D5">
        <w:t xml:space="preserve">, </w:t>
      </w:r>
      <w:proofErr w:type="spellStart"/>
      <w:r w:rsidR="00AC32D5">
        <w:t>hrup</w:t>
      </w:r>
      <w:proofErr w:type="spellEnd"/>
      <w:r w:rsidR="00AC32D5">
        <w:t xml:space="preserve"> in kondenzat</w:t>
      </w:r>
    </w:p>
    <w:p w14:paraId="368501F0" w14:textId="77777777" w:rsidR="001C3CF0" w:rsidRDefault="00AC32D5">
      <w:pPr>
        <w:pStyle w:val="Oznaenseznam"/>
        <w:spacing w:after="60" w:line="259" w:lineRule="auto"/>
      </w:pPr>
      <w:r>
        <w:t>Lokacija zunanje enote se določi na ogledu in potrdi z naročnikom. Omogočeni morajo biti prost pretok zraka, servisni odmiki, zaščita pred mehanskimi poškodbami in preprečeno vračanje hladnega izpušnega zraka.</w:t>
      </w:r>
    </w:p>
    <w:p w14:paraId="27A836A5" w14:textId="77777777" w:rsidR="001C3CF0" w:rsidRDefault="00AC32D5">
      <w:pPr>
        <w:pStyle w:val="Oznaenseznam"/>
        <w:spacing w:after="60" w:line="259" w:lineRule="auto"/>
      </w:pPr>
      <w:r>
        <w:t>Enota se postavi na stabilen temelj oziroma konzole z antivibracijskimi elementi. Prenos vibracij na objekt ni dopusten.</w:t>
      </w:r>
    </w:p>
    <w:p w14:paraId="7B452557" w14:textId="77777777" w:rsidR="001C3CF0" w:rsidRDefault="00AC32D5">
      <w:pPr>
        <w:pStyle w:val="Oznaenseznam"/>
        <w:spacing w:after="60" w:line="259" w:lineRule="auto"/>
      </w:pPr>
      <w:r>
        <w:t>Kondenzat in voda pri odtaljevanju se odvedeta varno, nezmrzljivo in brez nevarnosti poledice, zamakanja ali poškodb fasade.</w:t>
      </w:r>
    </w:p>
    <w:p w14:paraId="26B66CCC" w14:textId="77777777" w:rsidR="001C3CF0" w:rsidRDefault="00AC32D5">
      <w:pPr>
        <w:pStyle w:val="Oznaenseznam"/>
        <w:spacing w:after="60" w:line="259" w:lineRule="auto"/>
      </w:pPr>
      <w:r>
        <w:t>Ponudnik predloži deklarirano zvočno moč po SIST EN 12102-1 oziroma enakovrednem standardu in kratko presojo hrupa glede na najbližje varovane prostore. Izvedba mora izpolnjevati veljavne mejne vrednosti hrupa v okolju.</w:t>
      </w:r>
    </w:p>
    <w:p w14:paraId="3F78A10E" w14:textId="79017986" w:rsidR="001C3CF0" w:rsidRDefault="0084260D">
      <w:pPr>
        <w:pStyle w:val="Naslov2"/>
      </w:pPr>
      <w:r>
        <w:t>3</w:t>
      </w:r>
      <w:r w:rsidR="00AC32D5">
        <w:t xml:space="preserve">.8 </w:t>
      </w:r>
      <w:proofErr w:type="spellStart"/>
      <w:r w:rsidR="00AC32D5">
        <w:t>Opustitev</w:t>
      </w:r>
      <w:proofErr w:type="spellEnd"/>
      <w:r w:rsidR="00AC32D5">
        <w:t xml:space="preserve"> </w:t>
      </w:r>
      <w:proofErr w:type="spellStart"/>
      <w:r w:rsidR="00AC32D5">
        <w:t>sistema</w:t>
      </w:r>
      <w:proofErr w:type="spellEnd"/>
      <w:r w:rsidR="00AC32D5">
        <w:t xml:space="preserve"> UNP</w:t>
      </w:r>
    </w:p>
    <w:p w14:paraId="11C772DA" w14:textId="77777777" w:rsidR="001C3CF0" w:rsidRDefault="00AC32D5">
      <w:pPr>
        <w:pStyle w:val="Oznaenseznam"/>
        <w:spacing w:after="60" w:line="259" w:lineRule="auto"/>
      </w:pPr>
      <w:r>
        <w:t>Plinski kotel se izloči iz obratovanja šele po uspešnem zagonu in preizkusu nove TČ.</w:t>
      </w:r>
    </w:p>
    <w:p w14:paraId="2B8DC3BA" w14:textId="77777777" w:rsidR="001C3CF0" w:rsidRDefault="00AC32D5">
      <w:pPr>
        <w:pStyle w:val="Oznaenseznam"/>
        <w:spacing w:after="60" w:line="259" w:lineRule="auto"/>
      </w:pPr>
      <w:r>
        <w:t>Ves preostali UNP iz obstoječega podzemnega rezervoarja prostornine 5.000 l izčrpa pooblaščeni dobavitelj oziroma izvajalec v ustrezno transportno cisterno.</w:t>
      </w:r>
    </w:p>
    <w:p w14:paraId="789A88B0" w14:textId="77777777" w:rsidR="001C3CF0" w:rsidRDefault="00AC32D5">
      <w:pPr>
        <w:pStyle w:val="Oznaenseznam"/>
        <w:spacing w:after="60" w:line="259" w:lineRule="auto"/>
      </w:pPr>
      <w:r>
        <w:t>Rezervoar in dovodni plinovod se razbremenita tlaka, razplinita, trajno odklopita in varno zapreta. Rezervoar ostane na obstoječi lokaciji in se ne odstrani.</w:t>
      </w:r>
    </w:p>
    <w:p w14:paraId="5B7ACB23" w14:textId="77777777" w:rsidR="001C3CF0" w:rsidRDefault="00AC32D5">
      <w:pPr>
        <w:pStyle w:val="Oznaenseznam"/>
        <w:spacing w:after="60" w:line="259" w:lineRule="auto"/>
      </w:pPr>
      <w:r>
        <w:t>Izvajalec mora izdati zapisnik o količini izčrpanega plina, razbremenitvi tlaka, razplinjenju, odklopu in varnem zaprtju.</w:t>
      </w:r>
    </w:p>
    <w:p w14:paraId="10CFD9A8" w14:textId="77777777" w:rsidR="001C3CF0" w:rsidRDefault="00AC32D5">
      <w:pPr>
        <w:pStyle w:val="Oznaenseznam"/>
        <w:spacing w:after="60" w:line="259" w:lineRule="auto"/>
      </w:pPr>
      <w:r>
        <w:t>Demontirani plinski kotel, dimovod in pripadajoča oprema se odstranijo oziroma predajo naročniku po njegovem navodilu; odpadki se obravnavajo skladno s predpisi.</w:t>
      </w:r>
    </w:p>
    <w:p w14:paraId="10DDB0A4" w14:textId="59E261A0" w:rsidR="001C3CF0" w:rsidRDefault="006D13F0">
      <w:pPr>
        <w:pStyle w:val="Naslov1"/>
      </w:pPr>
      <w:r>
        <w:t>4</w:t>
      </w:r>
      <w:r w:rsidR="00AC32D5">
        <w:t>. Zahteve za ponudnika in servis</w:t>
      </w:r>
    </w:p>
    <w:p w14:paraId="23CE364E" w14:textId="77777777" w:rsidR="001C3CF0" w:rsidRDefault="00AC32D5">
      <w:pPr>
        <w:pStyle w:val="Oznaenseznam"/>
        <w:spacing w:after="60" w:line="259" w:lineRule="auto"/>
      </w:pPr>
      <w:r>
        <w:t>Ponudnik mora navesti proizvajalca, točno tipsko oznako vseh glavnih komponent in seznam vključene opreme.</w:t>
      </w:r>
    </w:p>
    <w:p w14:paraId="3906270D" w14:textId="77777777" w:rsidR="001C3CF0" w:rsidRDefault="00AC32D5">
      <w:pPr>
        <w:pStyle w:val="Oznaenseznam"/>
        <w:spacing w:after="60" w:line="259" w:lineRule="auto"/>
      </w:pPr>
      <w:r>
        <w:t>Predložiti mora najmanj dve referenci za uspešno dobavo in zagon primerljive toplotne črpalke zrak–voda moči približno 12–20 kW v zadnjih petih letih.</w:t>
      </w:r>
    </w:p>
    <w:p w14:paraId="3C14F9F6" w14:textId="77777777" w:rsidR="001C3CF0" w:rsidRDefault="00AC32D5">
      <w:pPr>
        <w:pStyle w:val="Oznaenseznam"/>
        <w:spacing w:after="60" w:line="259" w:lineRule="auto"/>
      </w:pPr>
      <w:r>
        <w:t>Montažo hladilnega kroga, če je potrebna, izvede ustrezno certificirana oseba; elektro in plinska dela izvedejo za to usposobljeni oziroma pooblaščeni izvajalci.</w:t>
      </w:r>
    </w:p>
    <w:p w14:paraId="0BC61CD9" w14:textId="77777777" w:rsidR="001C3CF0" w:rsidRDefault="00AC32D5">
      <w:pPr>
        <w:pStyle w:val="Oznaenseznam"/>
        <w:spacing w:after="60" w:line="259" w:lineRule="auto"/>
      </w:pPr>
      <w:r>
        <w:t>Izbrana TČ mora imeti zagotovljen pooblaščeni servis v Sloveniji. Ponudnik predloži naziv, naslov, telefonsko številko, e-pošto in dokazilo proizvajalca oziroma uradnega zastopnika o servisnem pooblastilu.</w:t>
      </w:r>
    </w:p>
    <w:p w14:paraId="4A4D7970" w14:textId="77777777" w:rsidR="001C3CF0" w:rsidRDefault="00AC32D5">
      <w:pPr>
        <w:pStyle w:val="Oznaenseznam"/>
        <w:spacing w:after="60" w:line="259" w:lineRule="auto"/>
      </w:pPr>
      <w:r>
        <w:t>Prijava okvare v ogrevalni sezoni mora biti potrjena najpozneje naslednji delovni dan; zahtevani najdaljši odziv za prihod serviserja na lokacijo je 48 ur, razen ob objektivno dokazani nedobavljivosti dela.</w:t>
      </w:r>
    </w:p>
    <w:p w14:paraId="193897E7" w14:textId="77777777" w:rsidR="001C3CF0" w:rsidRDefault="00AC32D5">
      <w:pPr>
        <w:pStyle w:val="Oznaenseznam"/>
        <w:spacing w:after="60" w:line="259" w:lineRule="auto"/>
      </w:pPr>
      <w:r>
        <w:t>Dobava originalnih oziroma enakovrednih rezervnih delov mora biti zagotovljena najmanj 10 let po dobavi naprave.</w:t>
      </w:r>
    </w:p>
    <w:p w14:paraId="2B284712" w14:textId="2B5748C3" w:rsidR="001C3CF0" w:rsidRDefault="006D13F0">
      <w:pPr>
        <w:pStyle w:val="Naslov1"/>
      </w:pPr>
      <w:r>
        <w:t>5</w:t>
      </w:r>
      <w:r w:rsidR="00AC32D5">
        <w:t>. Zagon, meritve in prevzem</w:t>
      </w:r>
    </w:p>
    <w:p w14:paraId="433B4253" w14:textId="77777777" w:rsidR="001C3CF0" w:rsidRDefault="00AC32D5">
      <w:pPr>
        <w:pStyle w:val="Otevilenseznam"/>
        <w:spacing w:after="80" w:line="259" w:lineRule="auto"/>
      </w:pPr>
      <w:r>
        <w:t>Izvajalec izvede tlačni preizkus, preizkus tesnosti, izpiranje, polnjenje, odzračevanje in hidravlično uravnoteženje sistema.</w:t>
      </w:r>
    </w:p>
    <w:p w14:paraId="536C3A40" w14:textId="77777777" w:rsidR="001C3CF0" w:rsidRDefault="00AC32D5">
      <w:pPr>
        <w:pStyle w:val="Otevilenseznam"/>
        <w:spacing w:after="80" w:line="259" w:lineRule="auto"/>
      </w:pPr>
      <w:r>
        <w:lastRenderedPageBreak/>
        <w:t>Pooblaščeni serviser izvede prvi zagon, nastavi ogrevalno krivuljo, omejitve električnega grelnika, pripravo TSV, program proti legioneli, časovne programe, Wi‑Fi in sobni upravljalnik.</w:t>
      </w:r>
    </w:p>
    <w:p w14:paraId="7A0389C1" w14:textId="77777777" w:rsidR="001C3CF0" w:rsidRDefault="00AC32D5">
      <w:pPr>
        <w:pStyle w:val="Otevilenseznam"/>
        <w:spacing w:after="80" w:line="259" w:lineRule="auto"/>
      </w:pPr>
      <w:r>
        <w:t>Izvede se funkcionalni preizkus ogrevanja, priprave TSV, preklopa rezervnega grelnika, odtaljevanja, alarmov, termične dezinfekcije in oddaljenega dostopa.</w:t>
      </w:r>
    </w:p>
    <w:p w14:paraId="74C8AF84" w14:textId="77777777" w:rsidR="001C3CF0" w:rsidRDefault="00AC32D5">
      <w:pPr>
        <w:pStyle w:val="Otevilenseznam"/>
        <w:spacing w:after="80" w:line="259" w:lineRule="auto"/>
      </w:pPr>
      <w:r>
        <w:t>Ob stabilnem obratovanju se zabeležijo zunanja temperatura, dvižni in povratni vod, pretok, električna moč, proizvedena toplota ter trenutno razmerje COP. Meritve se priložijo zapisniku.</w:t>
      </w:r>
    </w:p>
    <w:p w14:paraId="52024547" w14:textId="77777777" w:rsidR="001C3CF0" w:rsidRDefault="00AC32D5">
      <w:pPr>
        <w:pStyle w:val="Otevilenseznam"/>
        <w:spacing w:after="80" w:line="259" w:lineRule="auto"/>
      </w:pPr>
      <w:r>
        <w:t>Izvedejo se meritve električne inštalacije, preveri smer vrtilnega polja, zaščitni ukrep, RCD, izolacijska upornost, ozemljitev in označitve.</w:t>
      </w:r>
    </w:p>
    <w:p w14:paraId="3C28850B" w14:textId="77777777" w:rsidR="001C3CF0" w:rsidRDefault="00AC32D5">
      <w:pPr>
        <w:pStyle w:val="Otevilenseznam"/>
        <w:spacing w:after="80" w:line="259" w:lineRule="auto"/>
      </w:pPr>
      <w:r>
        <w:t>Naročniku se demonstrira ročno in oddaljeno upravljanje ter postopek čiščenja filtrov, odzračevanja in ukrepanja ob alarmu.</w:t>
      </w:r>
    </w:p>
    <w:p w14:paraId="7984BF13" w14:textId="1C8BC4DC" w:rsidR="001C3CF0" w:rsidRDefault="00AC32D5">
      <w:pPr>
        <w:pStyle w:val="Otevilenseznam"/>
        <w:spacing w:after="80" w:line="259" w:lineRule="auto"/>
      </w:pPr>
      <w:r>
        <w:t xml:space="preserve">Končni prevzem se </w:t>
      </w:r>
      <w:proofErr w:type="spellStart"/>
      <w:r>
        <w:t>opravi</w:t>
      </w:r>
      <w:proofErr w:type="spellEnd"/>
      <w:r>
        <w:t xml:space="preserve"> po </w:t>
      </w:r>
      <w:proofErr w:type="spellStart"/>
      <w:r>
        <w:t>odpravi</w:t>
      </w:r>
      <w:proofErr w:type="spellEnd"/>
      <w:r>
        <w:t xml:space="preserve"> </w:t>
      </w:r>
      <w:proofErr w:type="spellStart"/>
      <w:r>
        <w:t>vseh</w:t>
      </w:r>
      <w:proofErr w:type="spellEnd"/>
      <w:r>
        <w:t xml:space="preserve"> </w:t>
      </w:r>
      <w:proofErr w:type="spellStart"/>
      <w:r>
        <w:t>pomanjkljivosti</w:t>
      </w:r>
      <w:proofErr w:type="spellEnd"/>
      <w:r>
        <w:t xml:space="preserve"> in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popolne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>.</w:t>
      </w:r>
    </w:p>
    <w:p w14:paraId="376D997D" w14:textId="02A627B5" w:rsidR="00A077DD" w:rsidRDefault="00A077DD" w:rsidP="00A077DD">
      <w:pPr>
        <w:pStyle w:val="Otevilenseznam"/>
        <w:numPr>
          <w:ilvl w:val="0"/>
          <w:numId w:val="0"/>
        </w:numPr>
        <w:spacing w:after="80" w:line="259" w:lineRule="auto"/>
        <w:ind w:left="360" w:hanging="360"/>
      </w:pPr>
    </w:p>
    <w:p w14:paraId="74A33210" w14:textId="645B5E74" w:rsidR="001C3CF0" w:rsidRDefault="006D13F0">
      <w:pPr>
        <w:pStyle w:val="Naslov1"/>
      </w:pPr>
      <w:r>
        <w:t>6</w:t>
      </w:r>
      <w:r w:rsidR="00AC32D5">
        <w:t>. Dokumentacija ob ponudbi in ob predaji</w:t>
      </w:r>
    </w:p>
    <w:p w14:paraId="33C47AE3" w14:textId="590372F3" w:rsidR="001C3CF0" w:rsidRDefault="006D13F0">
      <w:pPr>
        <w:pStyle w:val="Naslov2"/>
      </w:pPr>
      <w:r>
        <w:t>6</w:t>
      </w:r>
      <w:r w:rsidR="00AC32D5">
        <w:t xml:space="preserve">.1 </w:t>
      </w:r>
      <w:proofErr w:type="spellStart"/>
      <w:r w:rsidR="00AC32D5">
        <w:t>Obvezne</w:t>
      </w:r>
      <w:proofErr w:type="spellEnd"/>
      <w:r w:rsidR="00AC32D5">
        <w:t xml:space="preserve"> </w:t>
      </w:r>
      <w:proofErr w:type="spellStart"/>
      <w:r w:rsidR="00AC32D5">
        <w:t>priloge</w:t>
      </w:r>
      <w:proofErr w:type="spellEnd"/>
      <w:r w:rsidR="00AC32D5">
        <w:t xml:space="preserve"> </w:t>
      </w:r>
      <w:proofErr w:type="spellStart"/>
      <w:r w:rsidR="00AC32D5">
        <w:t>ponudbi</w:t>
      </w:r>
      <w:proofErr w:type="spellEnd"/>
    </w:p>
    <w:p w14:paraId="13AB1FAC" w14:textId="77777777" w:rsidR="001C3CF0" w:rsidRDefault="00AC32D5">
      <w:pPr>
        <w:pStyle w:val="Oznaenseznam"/>
        <w:spacing w:after="60" w:line="259" w:lineRule="auto"/>
      </w:pPr>
      <w:r>
        <w:t>izpolnjena tabela tehnične skladnosti iz priloge A;</w:t>
      </w:r>
    </w:p>
    <w:p w14:paraId="26EACEB8" w14:textId="77777777" w:rsidR="001C3CF0" w:rsidRDefault="00AC32D5">
      <w:pPr>
        <w:pStyle w:val="Oznaenseznam"/>
        <w:spacing w:after="60" w:line="259" w:lineRule="auto"/>
      </w:pPr>
      <w:r>
        <w:t>uradni tehnični list in produktna oznaka ponujene TČ, notranje enote, hranilnika in regulacije;</w:t>
      </w:r>
    </w:p>
    <w:p w14:paraId="19093C64" w14:textId="77777777" w:rsidR="001C3CF0" w:rsidRDefault="00AC32D5">
      <w:pPr>
        <w:pStyle w:val="Oznaenseznam"/>
        <w:spacing w:after="60" w:line="259" w:lineRule="auto"/>
      </w:pPr>
      <w:r>
        <w:t>tabela moči in COP pri zahtevanih temperaturnih točkah;</w:t>
      </w:r>
    </w:p>
    <w:p w14:paraId="125E901D" w14:textId="77777777" w:rsidR="001C3CF0" w:rsidRDefault="00AC32D5">
      <w:pPr>
        <w:pStyle w:val="Oznaenseznam"/>
        <w:spacing w:after="60" w:line="259" w:lineRule="auto"/>
      </w:pPr>
      <w:r>
        <w:t>energijska nalepka in podatkovni list izdelka po veljavnih pravilih ErP;</w:t>
      </w:r>
    </w:p>
    <w:p w14:paraId="50CB5C76" w14:textId="77777777" w:rsidR="001C3CF0" w:rsidRDefault="00AC32D5">
      <w:pPr>
        <w:pStyle w:val="Oznaenseznam"/>
        <w:spacing w:after="60" w:line="259" w:lineRule="auto"/>
      </w:pPr>
      <w:r>
        <w:t>podatek o zvočni moči, hladivu, količini hladiva in GWP;</w:t>
      </w:r>
    </w:p>
    <w:p w14:paraId="24A6EFFD" w14:textId="77777777" w:rsidR="001C3CF0" w:rsidRDefault="00AC32D5">
      <w:pPr>
        <w:pStyle w:val="Oznaenseznam"/>
        <w:spacing w:after="60" w:line="259" w:lineRule="auto"/>
      </w:pPr>
      <w:r>
        <w:t>enopolna oziroma funkcionalna hidravlična shema ponujene rešitve;</w:t>
      </w:r>
    </w:p>
    <w:p w14:paraId="33517D93" w14:textId="77777777" w:rsidR="001C3CF0" w:rsidRDefault="00AC32D5">
      <w:pPr>
        <w:pStyle w:val="Oznaenseznam"/>
        <w:spacing w:after="60" w:line="259" w:lineRule="auto"/>
      </w:pPr>
      <w:r>
        <w:t>seznam vključene in izključene opreme ter morebitne predpostavke ponudnika;</w:t>
      </w:r>
    </w:p>
    <w:p w14:paraId="584B40E0" w14:textId="77777777" w:rsidR="001C3CF0" w:rsidRDefault="00AC32D5">
      <w:pPr>
        <w:pStyle w:val="Oznaenseznam"/>
        <w:spacing w:after="60" w:line="259" w:lineRule="auto"/>
      </w:pPr>
      <w:r>
        <w:t>dokazilo o pooblaščenem servisu v Sloveniji in reference;</w:t>
      </w:r>
    </w:p>
    <w:p w14:paraId="5A04AE5C" w14:textId="77777777" w:rsidR="001C3CF0" w:rsidRDefault="00AC32D5">
      <w:pPr>
        <w:pStyle w:val="Oznaenseznam"/>
        <w:spacing w:after="60" w:line="259" w:lineRule="auto"/>
      </w:pPr>
      <w:r>
        <w:t>terminski plan, garancijski pogoji in predlagan program vzdrževanja;</w:t>
      </w:r>
    </w:p>
    <w:p w14:paraId="00A1E93A" w14:textId="77777777" w:rsidR="001C3CF0" w:rsidRDefault="00AC32D5">
      <w:pPr>
        <w:pStyle w:val="Oznaenseznam"/>
        <w:spacing w:after="60" w:line="259" w:lineRule="auto"/>
      </w:pPr>
      <w:r>
        <w:t>izpolnjen ponudbeni predračun iz priloge B.</w:t>
      </w:r>
    </w:p>
    <w:p w14:paraId="5E7CF577" w14:textId="4D1516B8" w:rsidR="001C3CF0" w:rsidRDefault="006D13F0">
      <w:pPr>
        <w:pStyle w:val="Naslov2"/>
      </w:pPr>
      <w:r>
        <w:t>6</w:t>
      </w:r>
      <w:r w:rsidR="00AC32D5">
        <w:t xml:space="preserve">.2 </w:t>
      </w:r>
      <w:proofErr w:type="spellStart"/>
      <w:r w:rsidR="00AC32D5">
        <w:t>Dokumentacija</w:t>
      </w:r>
      <w:proofErr w:type="spellEnd"/>
      <w:r w:rsidR="00AC32D5">
        <w:t xml:space="preserve"> </w:t>
      </w:r>
      <w:proofErr w:type="spellStart"/>
      <w:r w:rsidR="00AC32D5">
        <w:t>ob</w:t>
      </w:r>
      <w:proofErr w:type="spellEnd"/>
      <w:r w:rsidR="00AC32D5">
        <w:t xml:space="preserve"> </w:t>
      </w:r>
      <w:proofErr w:type="spellStart"/>
      <w:r w:rsidR="00AC32D5">
        <w:t>predaji</w:t>
      </w:r>
      <w:proofErr w:type="spellEnd"/>
    </w:p>
    <w:p w14:paraId="7AE1B430" w14:textId="77777777" w:rsidR="001C3CF0" w:rsidRDefault="00AC32D5">
      <w:pPr>
        <w:pStyle w:val="Oznaenseznam"/>
        <w:spacing w:after="60" w:line="259" w:lineRule="auto"/>
      </w:pPr>
      <w:r>
        <w:t>izvedbeni načrt oziroma PZI in dokumentacija izvedenih del (PID) z vrisanimi dejanskimi trasami;</w:t>
      </w:r>
    </w:p>
    <w:p w14:paraId="3FCA9890" w14:textId="77777777" w:rsidR="001C3CF0" w:rsidRDefault="00AC32D5">
      <w:pPr>
        <w:pStyle w:val="Oznaenseznam"/>
        <w:spacing w:after="60" w:line="259" w:lineRule="auto"/>
      </w:pPr>
      <w:r>
        <w:t>CE izjave o skladnosti, garancijski listi, serijske številke in dokazila o prvem zagonu;</w:t>
      </w:r>
    </w:p>
    <w:p w14:paraId="5A4BA15B" w14:textId="77777777" w:rsidR="001C3CF0" w:rsidRDefault="00AC32D5">
      <w:pPr>
        <w:pStyle w:val="Oznaenseznam"/>
        <w:spacing w:after="60" w:line="259" w:lineRule="auto"/>
      </w:pPr>
      <w:r>
        <w:t>navodila za uporabo in vzdrževanje v slovenskem jeziku;</w:t>
      </w:r>
    </w:p>
    <w:p w14:paraId="227A001E" w14:textId="77777777" w:rsidR="001C3CF0" w:rsidRDefault="00AC32D5">
      <w:pPr>
        <w:pStyle w:val="Oznaenseznam"/>
        <w:spacing w:after="60" w:line="259" w:lineRule="auto"/>
      </w:pPr>
      <w:r>
        <w:t>zapisniki tlačnega preizkusa, izpiranja, kakovosti polnilne vode, električnih meritev in zagona;</w:t>
      </w:r>
    </w:p>
    <w:p w14:paraId="3D63537E" w14:textId="77777777" w:rsidR="001C3CF0" w:rsidRDefault="00AC32D5">
      <w:pPr>
        <w:pStyle w:val="Oznaenseznam"/>
        <w:spacing w:after="60" w:line="259" w:lineRule="auto"/>
      </w:pPr>
      <w:r>
        <w:t>zapis nastavitev ogrevalne krivulje, termične dezinfekcije, omejitve električnega grelnika in uporabniških dostopov;</w:t>
      </w:r>
    </w:p>
    <w:p w14:paraId="2686E563" w14:textId="77777777" w:rsidR="001C3CF0" w:rsidRDefault="00AC32D5">
      <w:pPr>
        <w:pStyle w:val="Oznaenseznam"/>
        <w:spacing w:after="60" w:line="259" w:lineRule="auto"/>
      </w:pPr>
      <w:r>
        <w:t>zapisnik o izčrpanju UNP, razplinjenju in odklopu rezervoarja;</w:t>
      </w:r>
    </w:p>
    <w:p w14:paraId="201ACDED" w14:textId="77777777" w:rsidR="001C3CF0" w:rsidRDefault="00AC32D5">
      <w:pPr>
        <w:pStyle w:val="Oznaenseznam"/>
        <w:spacing w:after="60" w:line="259" w:lineRule="auto"/>
      </w:pPr>
      <w:r>
        <w:t>seznam servisnih kontaktov, intervalov vzdrževanja in potrošnih delov.</w:t>
      </w:r>
    </w:p>
    <w:p w14:paraId="2341FAB1" w14:textId="77777777" w:rsidR="001C3CF0" w:rsidRDefault="001C3CF0" w:rsidP="0010045A">
      <w:pPr>
        <w:pStyle w:val="Oznaenseznam"/>
        <w:numPr>
          <w:ilvl w:val="0"/>
          <w:numId w:val="0"/>
        </w:numPr>
        <w:spacing w:after="60" w:line="259" w:lineRule="auto"/>
        <w:ind w:left="360"/>
      </w:pPr>
    </w:p>
    <w:p w14:paraId="6FB33596" w14:textId="3AE9918C" w:rsidR="001C3CF0" w:rsidRDefault="000E324A">
      <w:pPr>
        <w:pStyle w:val="Naslov1"/>
      </w:pPr>
      <w:r>
        <w:t>7</w:t>
      </w:r>
      <w:r w:rsidR="00AC32D5">
        <w:t>. Okoljske in normativne zahteve</w:t>
      </w:r>
    </w:p>
    <w:p w14:paraId="491BB76C" w14:textId="77777777" w:rsidR="001C3CF0" w:rsidRDefault="00AC32D5">
      <w:r>
        <w:t>Tehnične zahteve so oblikovane funkcionalno in brez sklicevanja na posamezno blagovno znamko. Kjer je naveden standard, se dopusti dokazovanje z enakovrednim standardom ali drugim enakovrednim tehničnim dokazilom v skladu z ZJN-3.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1C3CF0" w14:paraId="1A9FEE4E" w14:textId="77777777">
        <w:trPr>
          <w:cantSplit/>
          <w:tblHeader/>
        </w:trPr>
        <w:tc>
          <w:tcPr>
            <w:tcW w:w="2592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75894DB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8"/>
              </w:rPr>
              <w:t>Področje</w:t>
            </w:r>
          </w:p>
        </w:tc>
        <w:tc>
          <w:tcPr>
            <w:tcW w:w="6768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53819B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Podlaga</w:t>
            </w:r>
          </w:p>
        </w:tc>
      </w:tr>
      <w:tr w:rsidR="001C3CF0" w14:paraId="5CB0B9A3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485D565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Javno naročanje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D5839D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Zakon o javnem naročanju (ZJN-3), zlasti 68.–70. člen glede tehničnih specifikacij, dokazil in oznak.</w:t>
            </w:r>
          </w:p>
        </w:tc>
      </w:tr>
      <w:tr w:rsidR="001C3CF0" w14:paraId="0509EF18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2CE80B4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lastRenderedPageBreak/>
              <w:t>Zeleno javno naročanje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72C2EB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Uredba o zelenem javnem naročanju in aktualni primeri okoljskih zahtev za grelnike vode, grelnike prostora in njihove kombinacije.</w:t>
            </w:r>
          </w:p>
        </w:tc>
      </w:tr>
      <w:tr w:rsidR="001C3CF0" w14:paraId="40584699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9261B72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Ecodesign in energijska oznaka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5F7D94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Uredba Komisije (EU) št. 813/2013 ter Delegirana uredba Komisije (EU) št. 811/2013 z veljavnimi spremembami.</w:t>
            </w:r>
          </w:p>
        </w:tc>
      </w:tr>
      <w:tr w:rsidR="001C3CF0" w14:paraId="64D8E6DC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5993D84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Hladiva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2D9B3F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Uredba (EU) 2024/573 o fluoriranih toplogrednih plinih ter izvedbeni predpisi o certificiranju izvajalcev.</w:t>
            </w:r>
          </w:p>
        </w:tc>
      </w:tr>
      <w:tr w:rsidR="001C3CF0" w14:paraId="25F9F3F6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1D7C9B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Preskušanje TČ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6423BB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SIST EN 14511, SIST EN 14825, SIST EN 12102-1, SIST EN 378 in SIST EN 60335-2-40 – veljavne izdaje ali enakovredni standardi.</w:t>
            </w:r>
          </w:p>
        </w:tc>
      </w:tr>
      <w:tr w:rsidR="001C3CF0" w14:paraId="3981BFB7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110F059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Električne inštalacije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1E140D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Pravilnik o zahtevah za nizkonapetostne električne inštalacije v stavbah, veljavne tehnične smernice in standardi SIST HD 60364.</w:t>
            </w:r>
          </w:p>
        </w:tc>
      </w:tr>
      <w:tr w:rsidR="001C3CF0" w14:paraId="5BAD543C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1A4B09F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Legionela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618ACE2" w14:textId="63CC1F39" w:rsidR="001C3CF0" w:rsidRDefault="00AC32D5">
            <w:pPr>
              <w:spacing w:after="0" w:line="250" w:lineRule="auto"/>
            </w:pPr>
            <w:proofErr w:type="spellStart"/>
            <w:r>
              <w:rPr>
                <w:color w:val="000000"/>
                <w:sz w:val="17"/>
              </w:rPr>
              <w:t>Veljavni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Načrt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preprečevanja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legionel</w:t>
            </w:r>
            <w:proofErr w:type="spellEnd"/>
            <w:r w:rsidR="00AF7A76">
              <w:rPr>
                <w:color w:val="000000"/>
                <w:sz w:val="17"/>
              </w:rPr>
              <w:t xml:space="preserve"> </w:t>
            </w:r>
            <w:r>
              <w:rPr>
                <w:color w:val="000000"/>
                <w:sz w:val="17"/>
              </w:rPr>
              <w:t xml:space="preserve">oz </w:t>
            </w:r>
            <w:proofErr w:type="spellStart"/>
            <w:r>
              <w:rPr>
                <w:color w:val="000000"/>
                <w:sz w:val="17"/>
              </w:rPr>
              <w:t>objekta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ter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aktualna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priporočila</w:t>
            </w:r>
            <w:proofErr w:type="spellEnd"/>
            <w:r>
              <w:rPr>
                <w:color w:val="000000"/>
                <w:sz w:val="17"/>
              </w:rPr>
              <w:t xml:space="preserve"> NIJZ za interne vodovodne napeljave.</w:t>
            </w:r>
          </w:p>
        </w:tc>
      </w:tr>
    </w:tbl>
    <w:p w14:paraId="23855E7C" w14:textId="77777777" w:rsidR="001C3CF0" w:rsidRDefault="001C3CF0">
      <w:pPr>
        <w:spacing w:after="20"/>
      </w:pPr>
    </w:p>
    <w:p w14:paraId="32DA1F49" w14:textId="0BDD06B2" w:rsidR="001C3CF0" w:rsidRDefault="006D13F0">
      <w:pPr>
        <w:pStyle w:val="Naslov1"/>
      </w:pPr>
      <w:r>
        <w:t>9</w:t>
      </w:r>
      <w:r w:rsidR="00AC32D5">
        <w:t xml:space="preserve">. </w:t>
      </w:r>
      <w:proofErr w:type="spellStart"/>
      <w:r w:rsidR="00AC32D5">
        <w:t>Priloga</w:t>
      </w:r>
      <w:proofErr w:type="spellEnd"/>
      <w:r w:rsidR="00AC32D5">
        <w:t xml:space="preserve"> A – </w:t>
      </w:r>
      <w:proofErr w:type="spellStart"/>
      <w:r w:rsidR="00AC32D5">
        <w:t>Tabela</w:t>
      </w:r>
      <w:proofErr w:type="spellEnd"/>
      <w:r w:rsidR="00AC32D5">
        <w:t xml:space="preserve"> tehnične skladnosti</w:t>
      </w:r>
    </w:p>
    <w:p w14:paraId="74EF05DD" w14:textId="77777777" w:rsidR="001C3CF0" w:rsidRDefault="00AC32D5">
      <w:r>
        <w:rPr>
          <w:i/>
        </w:rPr>
        <w:t>Ponudnik mora izpolniti vse stolpce. Neizpolnjena ali z dokazili nepodprta izločilna zahteva se šteje za nedokazano.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47"/>
        <w:gridCol w:w="3384"/>
        <w:gridCol w:w="1181"/>
        <w:gridCol w:w="1440"/>
        <w:gridCol w:w="1123"/>
        <w:gridCol w:w="1685"/>
      </w:tblGrid>
      <w:tr w:rsidR="001C3CF0" w14:paraId="5F58A374" w14:textId="77777777">
        <w:trPr>
          <w:cantSplit/>
          <w:tblHeader/>
        </w:trPr>
        <w:tc>
          <w:tcPr>
            <w:tcW w:w="547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0C0E108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6"/>
              </w:rPr>
              <w:t>ID</w:t>
            </w:r>
          </w:p>
        </w:tc>
        <w:tc>
          <w:tcPr>
            <w:tcW w:w="3384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2859931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6"/>
              </w:rPr>
              <w:t>Zahteva</w:t>
            </w:r>
          </w:p>
        </w:tc>
        <w:tc>
          <w:tcPr>
            <w:tcW w:w="1181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A52C9DC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6"/>
              </w:rPr>
              <w:t>Minimum</w:t>
            </w:r>
          </w:p>
        </w:tc>
        <w:tc>
          <w:tcPr>
            <w:tcW w:w="1440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16EDB1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6"/>
              </w:rPr>
              <w:t>Ponujena vrednost</w:t>
            </w:r>
          </w:p>
        </w:tc>
        <w:tc>
          <w:tcPr>
            <w:tcW w:w="1123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BA960F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6"/>
              </w:rPr>
              <w:t>Izpolnjuje DA/NE</w:t>
            </w:r>
          </w:p>
        </w:tc>
        <w:tc>
          <w:tcPr>
            <w:tcW w:w="1685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F8B587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6"/>
              </w:rPr>
              <w:t>Dokazilo / stran</w:t>
            </w:r>
          </w:p>
        </w:tc>
      </w:tr>
      <w:tr w:rsidR="001C3CF0" w14:paraId="6504DDB2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68387CF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EFDF4E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Proizvajalec in točna tipska oznaka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FA9208D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Podatek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652AAE0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C720B32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E24635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4E8D3070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6B9D99F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2DE681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Inverterska TČ zrak–voda za radiatorski sistem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94B8D66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27C5C7E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F530D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45F13F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0A2BEE69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9880664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A3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269EBA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Kompaktna talna notranja enota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482C196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494F64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2777623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BFBE92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 / mere</w:t>
            </w:r>
          </w:p>
        </w:tc>
      </w:tr>
      <w:tr w:rsidR="001C3CF0" w14:paraId="5B06B612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265EE03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A4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B68C7F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Integriran hranilnik TSV 190–210 l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DCB8D77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4FF066B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6A5F7D6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82192B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42FE001D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B83BBD7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A5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7C9DEC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Toplotna moč pri A−7/W55 brez grelnika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674509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≥ 14,0 kW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74356E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D69339B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7EDA5C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Uradna tabela moči</w:t>
            </w:r>
          </w:p>
        </w:tc>
      </w:tr>
      <w:tr w:rsidR="001C3CF0" w14:paraId="7321BE7B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557283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A6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BAD702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Toplotna moč pri A−15/W55 brez grelnika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7B3B91E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≥ 12,0 kW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4D19BE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856A4E4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F008CA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Uradna tabela moči</w:t>
            </w:r>
          </w:p>
        </w:tc>
      </w:tr>
      <w:tr w:rsidR="001C3CF0" w14:paraId="4BA58A97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957BA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A7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B4AE9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COP pri A−7/W55 in A−15/W55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B9A043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Podatek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EA0580B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85E8253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BA8C4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Uradna tabela moči</w:t>
            </w:r>
          </w:p>
        </w:tc>
      </w:tr>
      <w:tr w:rsidR="001C3CF0" w14:paraId="5F607AE1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8C29F3E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A8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D63E5F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Neprekinjen dvižni vod 55 °C pri −15 °C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C790EE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B3E01F9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4DE7491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52AA09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4FB9D5EF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356ED65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A9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8DE058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Najvišja sistemska temperatura najmanj 60 °C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885AFC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B4580E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0A2DBDD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2D991C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008336D8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51017A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A10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9B25C0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Energijski razred najmanj A++ pri 55 °C ali enakovredno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A80F638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072AA58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9FDD04F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92D0E1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Energijska nalepka</w:t>
            </w:r>
          </w:p>
        </w:tc>
      </w:tr>
      <w:tr w:rsidR="001C3CF0" w14:paraId="51D764BB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4DBBACF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A11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C9A75D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Električni grelnik 6–9 kW, stopenjsko krmiljen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CA7617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C53F4F2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E8970C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4F7647F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75D65149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F4038DE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A12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DD27BC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Samodejni program proti legioneli ≥ 60 °C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EE481E6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F583C54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0F524F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1D57AD8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Navodila krmilja</w:t>
            </w:r>
          </w:p>
        </w:tc>
      </w:tr>
      <w:tr w:rsidR="001C3CF0" w14:paraId="38C118AF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9F94CCB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A13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03C81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Zapis cikla in alarm ob neuspehu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820B52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9D1C6D3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FC54E97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F64CAB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Navodila krmilja</w:t>
            </w:r>
          </w:p>
        </w:tc>
      </w:tr>
      <w:tr w:rsidR="001C3CF0" w14:paraId="7B62648A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2DCBB6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A14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90D4ED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Termostatski mešalni ventil TSV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E97008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1FAF948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439FD46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FB6302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Popis opreme</w:t>
            </w:r>
          </w:p>
        </w:tc>
      </w:tr>
      <w:tr w:rsidR="001C3CF0" w14:paraId="71EE58FD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8B8059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lastRenderedPageBreak/>
              <w:t>A15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6BA098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Predfilter in naprava proti vodnemu kamnu z obvodom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A0B696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2D8C3C8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DB9E41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4531235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Popis opreme</w:t>
            </w:r>
          </w:p>
        </w:tc>
      </w:tr>
      <w:tr w:rsidR="001C3CF0" w14:paraId="72BB3630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FD8C4AA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A16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9FD972F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Zalogovnik/hidravlična kretnica 100–200 l oziroma izračunana rešitev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09DAF5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5D0243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72C93C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42D8E5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Shema / izračun</w:t>
            </w:r>
          </w:p>
        </w:tc>
      </w:tr>
      <w:tr w:rsidR="001C3CF0" w14:paraId="67CC1A65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31AB651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A17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2D1040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Magnetni izločevalnik nečistoč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94B978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F9BEF2A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32DC12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631991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Popis opreme</w:t>
            </w:r>
          </w:p>
        </w:tc>
      </w:tr>
      <w:tr w:rsidR="001C3CF0" w14:paraId="2B1B573C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C1D7055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A18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06B25F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Merilnik toplote in ločen števec elektrike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99CAB09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A5A2920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FE8749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3CD6EA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Popis opreme</w:t>
            </w:r>
          </w:p>
        </w:tc>
      </w:tr>
      <w:tr w:rsidR="001C3CF0" w14:paraId="749D1E1D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2EE6CCA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A19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FD072F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Originalni Wi‑Fi modul proizvajalca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AD7A26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D7D60F7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DFDDBFE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EED673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3748EB57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A9931D9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A20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21A40A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Nov združljiv sobni upravljalnik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42F12F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CF6A47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D0FEE8D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3F6D1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07AACC35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379363C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A21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C22562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Deklarirana zvočna moč LWA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50763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Podatek dB(A)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5D386C7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EE64A9F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3C996C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Poročilo / tehnični list</w:t>
            </w:r>
          </w:p>
        </w:tc>
      </w:tr>
      <w:tr w:rsidR="001C3CF0" w14:paraId="365830DE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E68B44B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A22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1D96D1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Hladivo, količina in GWP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D3A44D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Podatek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F701597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9F93D1C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9AA53A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6CE79E24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579082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A23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A4FBF9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Nov trifazni dovod približno 30 m v kabelskem kanalu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075E12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54B0164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9810E99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71A096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Popis / izračun</w:t>
            </w:r>
          </w:p>
        </w:tc>
      </w:tr>
      <w:tr w:rsidR="001C3CF0" w14:paraId="18E35A39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CAAB03C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A24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37A9A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Pooblaščeni servis v Sloveniji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174BD9D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69B2E97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A5728C1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C33C0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Dokazilo in kontakti</w:t>
            </w:r>
          </w:p>
        </w:tc>
      </w:tr>
      <w:tr w:rsidR="001C3CF0" w14:paraId="00D2E15B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50909A8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A25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6C460C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Odziv servisa na lokaciji največ 48 ur v ogrevalni sezoni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6C1779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16297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8415788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DC7B0B5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Izjava ponudnika</w:t>
            </w:r>
          </w:p>
        </w:tc>
      </w:tr>
      <w:tr w:rsidR="001C3CF0" w14:paraId="152B496C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51C0C1E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A26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009AD4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Rezervni deli najmanj 10 let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E4820C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01DDD5B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4C19544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1884E28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Izjava proizvajalca/ponudnika</w:t>
            </w:r>
          </w:p>
        </w:tc>
      </w:tr>
      <w:tr w:rsidR="001C3CF0" w14:paraId="29652571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8AC757F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A27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246AF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Splošna garancija najmanj 24 mesecev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F2974A7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46D1778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82A002D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E55B74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Garancijski pogoji</w:t>
            </w:r>
          </w:p>
        </w:tc>
      </w:tr>
      <w:tr w:rsidR="001C3CF0" w14:paraId="019080B7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85A233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A28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504B8B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Izčrpanje UNP in razplinjenje rezervoarja; rezervoar ostane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12E000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CC38F9E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5696509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755CC6F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Izjava / podizvajalec</w:t>
            </w:r>
          </w:p>
        </w:tc>
      </w:tr>
    </w:tbl>
    <w:p w14:paraId="1FA69D69" w14:textId="0AE12D6C" w:rsidR="001C3CF0" w:rsidRDefault="001C3CF0"/>
    <w:p w14:paraId="55F19013" w14:textId="76651400" w:rsidR="001C3CF0" w:rsidRDefault="00AC32D5">
      <w:pPr>
        <w:pStyle w:val="Naslov1"/>
      </w:pPr>
      <w:proofErr w:type="spellStart"/>
      <w:r>
        <w:t>Priloga</w:t>
      </w:r>
      <w:proofErr w:type="spellEnd"/>
      <w:r>
        <w:t xml:space="preserve"> B – </w:t>
      </w:r>
      <w:proofErr w:type="spellStart"/>
      <w:r>
        <w:t>Ponudbeni</w:t>
      </w:r>
      <w:proofErr w:type="spellEnd"/>
      <w:r>
        <w:t xml:space="preserve"> </w:t>
      </w:r>
      <w:proofErr w:type="spellStart"/>
      <w:r>
        <w:t>predračun</w:t>
      </w:r>
      <w:proofErr w:type="spellEnd"/>
    </w:p>
    <w:p w14:paraId="2F310075" w14:textId="77777777" w:rsidR="001C3CF0" w:rsidRDefault="00AC32D5">
      <w:r>
        <w:rPr>
          <w:i/>
        </w:rPr>
        <w:t>Vse postavke vključujejo dobavo, montažo, drobni in vezni material, transport, delo, meritve in dokumentacijo, če ni izrecno navedeno drugače. Količine, označene kot približne, ponudnik preveri na ogledu.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5"/>
        <w:gridCol w:w="5832"/>
        <w:gridCol w:w="691"/>
        <w:gridCol w:w="691"/>
        <w:gridCol w:w="1541"/>
      </w:tblGrid>
      <w:tr w:rsidR="001C3CF0" w14:paraId="68C6E98A" w14:textId="77777777">
        <w:trPr>
          <w:cantSplit/>
          <w:tblHeader/>
        </w:trPr>
        <w:tc>
          <w:tcPr>
            <w:tcW w:w="605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EB58AE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8"/>
              </w:rPr>
              <w:t>Poz.</w:t>
            </w:r>
          </w:p>
        </w:tc>
        <w:tc>
          <w:tcPr>
            <w:tcW w:w="5832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0B5CC53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Opis</w:t>
            </w:r>
          </w:p>
        </w:tc>
        <w:tc>
          <w:tcPr>
            <w:tcW w:w="691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96C6012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EM</w:t>
            </w:r>
          </w:p>
        </w:tc>
        <w:tc>
          <w:tcPr>
            <w:tcW w:w="691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DAE7D29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Kol.</w:t>
            </w:r>
          </w:p>
        </w:tc>
        <w:tc>
          <w:tcPr>
            <w:tcW w:w="1541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A0479F2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Cena brez DDV</w:t>
            </w:r>
          </w:p>
        </w:tc>
      </w:tr>
      <w:tr w:rsidR="001C3CF0" w14:paraId="4230D824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FA4EE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AB2438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Ogled, izmere, izvedbeni načrt/PZI in koordinacija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3D611D9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677905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3E84F23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765E630F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6E0C287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93B2FF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Kompaktna inverterska TČ zrak–voda z zunanjo enoto, notranjim hidro modulom in integriranim hranilnikom TSV 200 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46C77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E5DF59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5A497BF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BA7007F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E0B2D2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3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DCF66C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Zalogovnik oziroma hidravlična kretnica 100–200 l z izolacijo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8A638E2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kos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BE0FB1C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0E462D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70F37710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0CABAF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4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C7268E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Sekundarna obtočna črpalka, varnostna skupina, ekspanzija, armature in tipala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2E0B2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D6DBBD8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5CC12A1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2C0B307B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72B931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5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DB6404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Magnetni izločevalnik nečistoč na povratku ogrevanja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3CBDD3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kos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EF2A4D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DAB3488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4F17EBA5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44FA7E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6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EE89B1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Merilnik proizvedene toplote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C91885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kos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628F93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CED1A55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8690629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3B7FEB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lastRenderedPageBreak/>
              <w:t>7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4B2BFC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Ločen števec električne energije ogrevalnega sklopa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873988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kos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AF09C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15BFBA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8A630A1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01E003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8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9FB86C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Predfilter in servisabilna naprava proti vodnemu kamnu z obvodom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16EC56E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98E2D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142BEFF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26FA5B92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AA44AD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9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BD8A08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Termostatski mešalni ventil na izhodu TSV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09252C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kos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87D5A1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F5924C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7BB39496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D97A5A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10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DBC2CDF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Originalni Wi‑Fi modul, aktivacija in uporabniški dostop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712626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756830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CEC98ED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286A29E8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3582C3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11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A4044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Nov sobni upravljalnik/termostat in morebitni komunikacijski vod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4505A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DF622F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6A94FE1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5DF4C3B6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D6617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12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A66680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Hidravlični priklop na obstoječi DN25, cevovodi, izolacija in zaključki v kotlovnici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B0AA4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5825829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47D1754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5DFA243F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20500ED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13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501357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Izpiranje, priprava polnilne vode, polnjenje, odzračevanje in uravnoteženje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A6D57B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FCA215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86E63DF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79D8FE2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04D749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14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67F317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Nov trifazni kabelski dovod iz RG do TČ, predvidoma Cu 5 × 6 mm²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89A06FD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m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80AE07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30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451224D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38D372E0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2A5958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15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5659635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Nadometni kabelski kanal z nosilci in mehansko zaščito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40645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m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2574052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30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84B38EB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34770272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2EADD9C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16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44622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Odklopniki, RCD, prenapetostna zaščita, servisno stikalo in označitve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76E3D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D0E7462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E93BAED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162BCC8A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4A59C1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17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610B0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Temelj/konzole zunanje enote, antivibracijski elementi in odvod kondenzata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5F1A127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C02E42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4BB72B1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1A30AB5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952949D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18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01C13A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Demontaža plinskega kotla in dimovoda ter odstranitev po navodilu naročnika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02A54C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303BDE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198E557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46D0E97E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6DE7BE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19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043FE9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Izčrpanje preostalega UNP iz 5.000-l rezervoarja, razplinjenje, odklop in zapisnik; rezervoar ostane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8B02EE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EFC4C0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FFCF85E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12DE118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9A5B37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20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AA420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Zagon pooblaščenega servisa, meritve, funkcionalni preizkusi in šolanje uporabnika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9B3890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79C381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F1FC74D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1E2E370A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20FC9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21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487AA9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PID, CE izjave, zapisniki, navodila v slovenščini in garancijska dokumentacija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3A73CF6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1DAA3B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BC7E1CC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7062E537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E022BA2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22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450DE1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Gradbena in slikopleskarska sanacija po posegih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D65C68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47E8B5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5B3DE45" w14:textId="77777777" w:rsidR="001C3CF0" w:rsidRDefault="001C3CF0">
            <w:pPr>
              <w:spacing w:after="0" w:line="250" w:lineRule="auto"/>
              <w:jc w:val="right"/>
            </w:pPr>
          </w:p>
        </w:tc>
      </w:tr>
    </w:tbl>
    <w:p w14:paraId="1D005B41" w14:textId="77777777" w:rsidR="001C3CF0" w:rsidRDefault="001C3CF0">
      <w:pPr>
        <w:spacing w:after="20"/>
      </w:pP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912"/>
        <w:gridCol w:w="2448"/>
      </w:tblGrid>
      <w:tr w:rsidR="001C3CF0" w14:paraId="16C4337A" w14:textId="77777777">
        <w:trPr>
          <w:cantSplit/>
          <w:tblHeader/>
        </w:trPr>
        <w:tc>
          <w:tcPr>
            <w:tcW w:w="6912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B99239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8"/>
              </w:rPr>
              <w:t>Rekapitulacija</w:t>
            </w:r>
          </w:p>
        </w:tc>
        <w:tc>
          <w:tcPr>
            <w:tcW w:w="2448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72B64BB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Vrednost</w:t>
            </w:r>
          </w:p>
        </w:tc>
      </w:tr>
      <w:tr w:rsidR="001C3CF0" w14:paraId="7775ADBA" w14:textId="77777777">
        <w:trPr>
          <w:cantSplit/>
        </w:trPr>
        <w:tc>
          <w:tcPr>
            <w:tcW w:w="691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FF7851E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Skupaj brez DDV</w:t>
            </w:r>
          </w:p>
        </w:tc>
        <w:tc>
          <w:tcPr>
            <w:tcW w:w="244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5BAB9C5" w14:textId="77777777" w:rsidR="001C3CF0" w:rsidRDefault="00AC32D5">
            <w:pPr>
              <w:spacing w:after="0" w:line="250" w:lineRule="auto"/>
              <w:jc w:val="right"/>
            </w:pPr>
            <w:r>
              <w:rPr>
                <w:color w:val="000000"/>
                <w:sz w:val="18"/>
              </w:rPr>
              <w:t>________________ EUR</w:t>
            </w:r>
          </w:p>
        </w:tc>
      </w:tr>
      <w:tr w:rsidR="001C3CF0" w14:paraId="13E4463F" w14:textId="77777777">
        <w:trPr>
          <w:cantSplit/>
        </w:trPr>
        <w:tc>
          <w:tcPr>
            <w:tcW w:w="691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896BFBD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DDV</w:t>
            </w:r>
          </w:p>
        </w:tc>
        <w:tc>
          <w:tcPr>
            <w:tcW w:w="244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A46A993" w14:textId="77777777" w:rsidR="001C3CF0" w:rsidRDefault="00AC32D5">
            <w:pPr>
              <w:spacing w:after="0" w:line="250" w:lineRule="auto"/>
              <w:jc w:val="right"/>
            </w:pPr>
            <w:r>
              <w:rPr>
                <w:color w:val="000000"/>
                <w:sz w:val="18"/>
              </w:rPr>
              <w:t>________________ EUR</w:t>
            </w:r>
          </w:p>
        </w:tc>
      </w:tr>
      <w:tr w:rsidR="001C3CF0" w14:paraId="5D9D0ACF" w14:textId="77777777">
        <w:trPr>
          <w:cantSplit/>
        </w:trPr>
        <w:tc>
          <w:tcPr>
            <w:tcW w:w="691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7678A32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Skupaj z DDV</w:t>
            </w:r>
          </w:p>
        </w:tc>
        <w:tc>
          <w:tcPr>
            <w:tcW w:w="244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A2D798E" w14:textId="77777777" w:rsidR="001C3CF0" w:rsidRDefault="00AC32D5">
            <w:pPr>
              <w:spacing w:after="0" w:line="250" w:lineRule="auto"/>
              <w:jc w:val="right"/>
            </w:pPr>
            <w:r>
              <w:rPr>
                <w:color w:val="000000"/>
                <w:sz w:val="18"/>
              </w:rPr>
              <w:t>________________ EUR</w:t>
            </w:r>
          </w:p>
        </w:tc>
      </w:tr>
    </w:tbl>
    <w:p w14:paraId="6CB49950" w14:textId="77777777" w:rsidR="001C3CF0" w:rsidRDefault="001C3CF0">
      <w:pPr>
        <w:spacing w:after="20"/>
      </w:pPr>
    </w:p>
    <w:sectPr w:rsidR="001C3CF0" w:rsidSect="00034616">
      <w:headerReference w:type="default" r:id="rId8"/>
      <w:footerReference w:type="default" r:id="rId9"/>
      <w:pgSz w:w="12240" w:h="15840"/>
      <w:pgMar w:top="1037" w:right="1440" w:bottom="979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DD74F" w14:textId="77777777" w:rsidR="003E32B4" w:rsidRDefault="003E32B4">
      <w:pPr>
        <w:spacing w:after="0" w:line="240" w:lineRule="auto"/>
      </w:pPr>
      <w:r>
        <w:separator/>
      </w:r>
    </w:p>
  </w:endnote>
  <w:endnote w:type="continuationSeparator" w:id="0">
    <w:p w14:paraId="53252914" w14:textId="77777777" w:rsidR="003E32B4" w:rsidRDefault="003E3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69241" w14:textId="2E650CC9" w:rsidR="001C3CF0" w:rsidRDefault="00AC32D5">
    <w:pPr>
      <w:pStyle w:val="Noga"/>
      <w:jc w:val="right"/>
    </w:pPr>
    <w:proofErr w:type="spellStart"/>
    <w:r>
      <w:rPr>
        <w:color w:val="666666"/>
        <w:sz w:val="18"/>
      </w:rPr>
      <w:t>stran</w:t>
    </w:r>
    <w:proofErr w:type="spellEnd"/>
    <w:r>
      <w:rPr>
        <w:color w:val="666666"/>
        <w:sz w:val="18"/>
      </w:rPr>
      <w:t xml:space="preserve"> </w:t>
    </w: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A077DD">
      <w:rPr>
        <w:noProof/>
        <w:color w:val="666666"/>
        <w:sz w:val="18"/>
      </w:rPr>
      <w:t>1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B2D18" w14:textId="77777777" w:rsidR="003E32B4" w:rsidRDefault="003E32B4">
      <w:pPr>
        <w:spacing w:after="0" w:line="240" w:lineRule="auto"/>
      </w:pPr>
      <w:r>
        <w:separator/>
      </w:r>
    </w:p>
  </w:footnote>
  <w:footnote w:type="continuationSeparator" w:id="0">
    <w:p w14:paraId="403CE3B9" w14:textId="77777777" w:rsidR="003E32B4" w:rsidRDefault="003E3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7097B" w14:textId="064C0B6A" w:rsidR="001C3CF0" w:rsidRDefault="001C3CF0" w:rsidP="00BC794D">
    <w:pPr>
      <w:pStyle w:val="Glava"/>
    </w:pPr>
  </w:p>
  <w:p w14:paraId="7FA5A0C6" w14:textId="77777777" w:rsidR="00BC794D" w:rsidRPr="00BC794D" w:rsidRDefault="00BC794D" w:rsidP="00BC794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2827486">
    <w:abstractNumId w:val="8"/>
  </w:num>
  <w:num w:numId="2" w16cid:durableId="1753434265">
    <w:abstractNumId w:val="6"/>
  </w:num>
  <w:num w:numId="3" w16cid:durableId="1437287168">
    <w:abstractNumId w:val="5"/>
  </w:num>
  <w:num w:numId="4" w16cid:durableId="685981524">
    <w:abstractNumId w:val="4"/>
  </w:num>
  <w:num w:numId="5" w16cid:durableId="1339776100">
    <w:abstractNumId w:val="7"/>
  </w:num>
  <w:num w:numId="6" w16cid:durableId="798841953">
    <w:abstractNumId w:val="3"/>
  </w:num>
  <w:num w:numId="7" w16cid:durableId="1520004910">
    <w:abstractNumId w:val="2"/>
  </w:num>
  <w:num w:numId="8" w16cid:durableId="1371421317">
    <w:abstractNumId w:val="1"/>
  </w:num>
  <w:num w:numId="9" w16cid:durableId="1514564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324A"/>
    <w:rsid w:val="0010045A"/>
    <w:rsid w:val="0015074B"/>
    <w:rsid w:val="001C3CF0"/>
    <w:rsid w:val="001D578C"/>
    <w:rsid w:val="0029639D"/>
    <w:rsid w:val="002C0420"/>
    <w:rsid w:val="00326F90"/>
    <w:rsid w:val="003E32B4"/>
    <w:rsid w:val="0048595A"/>
    <w:rsid w:val="004F3313"/>
    <w:rsid w:val="00590538"/>
    <w:rsid w:val="006D13F0"/>
    <w:rsid w:val="006E03A9"/>
    <w:rsid w:val="00756F29"/>
    <w:rsid w:val="0084260D"/>
    <w:rsid w:val="00962D03"/>
    <w:rsid w:val="00994904"/>
    <w:rsid w:val="00A077DD"/>
    <w:rsid w:val="00AA1D8D"/>
    <w:rsid w:val="00AC32D5"/>
    <w:rsid w:val="00AF7A76"/>
    <w:rsid w:val="00B47730"/>
    <w:rsid w:val="00BC794D"/>
    <w:rsid w:val="00CB0664"/>
    <w:rsid w:val="00DC245B"/>
    <w:rsid w:val="00E273BB"/>
    <w:rsid w:val="00E717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93AC26"/>
  <w14:defaultImageDpi w14:val="300"/>
  <w15:docId w15:val="{52B3600D-6225-4A44-85C4-2819895B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120" w:line="264" w:lineRule="auto"/>
    </w:pPr>
    <w:rPr>
      <w:rFonts w:ascii="Calibri" w:hAnsi="Calibri"/>
      <w:sz w:val="21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E78"/>
      <w:sz w:val="23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6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keepNext/>
      <w:numPr>
        <w:ilvl w:val="1"/>
      </w:numPr>
      <w:spacing w:after="320"/>
    </w:pPr>
    <w:rPr>
      <w:rFonts w:asciiTheme="majorHAnsi" w:eastAsiaTheme="majorEastAsia" w:hAnsiTheme="majorHAnsi" w:cstheme="majorBidi"/>
      <w:i/>
      <w:iCs/>
      <w:color w:val="666666"/>
      <w:spacing w:val="15"/>
      <w:sz w:val="26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  <w:rPr>
      <w:sz w:val="20"/>
    </w:r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  <w:rPr>
      <w:sz w:val="20"/>
    </w:r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2836</Words>
  <Characters>16168</Characters>
  <Application>Microsoft Office Word</Application>
  <DocSecurity>0</DocSecurity>
  <Lines>134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Tehnična specifikacija – toplotna črpalka, Nadzorništvo Rače</vt:lpstr>
      <vt:lpstr/>
    </vt:vector>
  </TitlesOfParts>
  <Manager/>
  <Company/>
  <LinksUpToDate>false</LinksUpToDate>
  <CharactersWithSpaces>18967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Tehnična specifikacija – toplotna črpalka, Nadzorništvo Rače</dc:title>
  <dc:subject>Osnutek tehničnega dela javnega naročila</dc:subject>
  <dc:creator>Elektro Maribor d.d.</dc:creator>
  <cp:keywords>toplotna črpalka, javno naročilo, Nadzorništvo Rače, UNP</cp:keywords>
  <dc:description>generated by python-docx</dc:description>
  <cp:lastModifiedBy>Krček Boris</cp:lastModifiedBy>
  <cp:revision>2</cp:revision>
  <dcterms:created xsi:type="dcterms:W3CDTF">2026-11-05T09:26:00Z</dcterms:created>
  <dcterms:modified xsi:type="dcterms:W3CDTF">2026-11-05T09:26:00Z</dcterms:modified>
  <cp:category/>
</cp:coreProperties>
</file>